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D04B" w14:textId="77777777" w:rsidR="004E7FF7" w:rsidRDefault="004E7FF7"/>
    <w:tbl>
      <w:tblPr>
        <w:tblStyle w:val="TableGrid"/>
        <w:tblW w:w="5445" w:type="pct"/>
        <w:tblInd w:w="-318" w:type="dxa"/>
        <w:tblLayout w:type="fixed"/>
        <w:tblLook w:val="04A0" w:firstRow="1" w:lastRow="0" w:firstColumn="1" w:lastColumn="0" w:noHBand="0" w:noVBand="1"/>
      </w:tblPr>
      <w:tblGrid>
        <w:gridCol w:w="1518"/>
        <w:gridCol w:w="829"/>
        <w:gridCol w:w="791"/>
        <w:gridCol w:w="866"/>
        <w:gridCol w:w="320"/>
        <w:gridCol w:w="379"/>
        <w:gridCol w:w="2132"/>
        <w:gridCol w:w="424"/>
        <w:gridCol w:w="2559"/>
      </w:tblGrid>
      <w:tr w:rsidR="002527A6" w14:paraId="7F1C459F" w14:textId="77777777" w:rsidTr="002527A6">
        <w:trPr>
          <w:trHeight w:val="480"/>
        </w:trPr>
        <w:tc>
          <w:tcPr>
            <w:tcW w:w="2202" w:type="pct"/>
            <w:gridSpan w:val="5"/>
            <w:vMerge w:val="restart"/>
          </w:tcPr>
          <w:p w14:paraId="7F1C459B" w14:textId="77777777" w:rsidR="007221CE" w:rsidRDefault="007221CE"/>
          <w:p w14:paraId="7F1C459C" w14:textId="77777777" w:rsidR="007221CE" w:rsidRDefault="007221CE">
            <w:r>
              <w:rPr>
                <w:noProof/>
                <w:lang w:eastAsia="en-GB"/>
              </w:rPr>
              <w:drawing>
                <wp:inline distT="0" distB="0" distL="0" distR="0" wp14:anchorId="7F1C45E1" wp14:editId="7F1C45E2">
                  <wp:extent cx="2118360" cy="533400"/>
                  <wp:effectExtent l="0" t="0" r="0" b="0"/>
                  <wp:docPr id="3" name="Picture 1" descr="cid:image003.png@01D2932A.1F9825A0"/>
                  <wp:cNvGraphicFramePr/>
                  <a:graphic xmlns:a="http://schemas.openxmlformats.org/drawingml/2006/main">
                    <a:graphicData uri="http://schemas.openxmlformats.org/drawingml/2006/picture">
                      <pic:pic xmlns:pic="http://schemas.openxmlformats.org/drawingml/2006/picture">
                        <pic:nvPicPr>
                          <pic:cNvPr id="2" name="Picture 1" descr="cid:image003.png@01D2932A.1F9825A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8360" cy="533400"/>
                          </a:xfrm>
                          <a:prstGeom prst="rect">
                            <a:avLst/>
                          </a:prstGeom>
                          <a:noFill/>
                          <a:ln>
                            <a:noFill/>
                          </a:ln>
                        </pic:spPr>
                      </pic:pic>
                    </a:graphicData>
                  </a:graphic>
                </wp:inline>
              </w:drawing>
            </w:r>
          </w:p>
          <w:p w14:paraId="7F1C459D" w14:textId="77777777" w:rsidR="007221CE" w:rsidRDefault="007221CE"/>
        </w:tc>
        <w:tc>
          <w:tcPr>
            <w:tcW w:w="2798" w:type="pct"/>
            <w:gridSpan w:val="4"/>
          </w:tcPr>
          <w:p w14:paraId="7F1C459E" w14:textId="77777777" w:rsidR="007221CE" w:rsidRPr="007221CE" w:rsidRDefault="007221CE" w:rsidP="007221CE">
            <w:pPr>
              <w:jc w:val="center"/>
              <w:rPr>
                <w:b/>
                <w:sz w:val="36"/>
                <w:szCs w:val="36"/>
              </w:rPr>
            </w:pPr>
            <w:r w:rsidRPr="007221CE">
              <w:rPr>
                <w:b/>
                <w:sz w:val="36"/>
                <w:szCs w:val="36"/>
              </w:rPr>
              <w:t>ROLE PROFILE</w:t>
            </w:r>
          </w:p>
        </w:tc>
      </w:tr>
      <w:tr w:rsidR="002527A6" w14:paraId="7F1C45A2" w14:textId="77777777" w:rsidTr="002527A6">
        <w:trPr>
          <w:trHeight w:val="558"/>
        </w:trPr>
        <w:tc>
          <w:tcPr>
            <w:tcW w:w="2202" w:type="pct"/>
            <w:gridSpan w:val="5"/>
            <w:vMerge/>
          </w:tcPr>
          <w:p w14:paraId="7F1C45A0" w14:textId="77777777" w:rsidR="007221CE" w:rsidRDefault="007221CE"/>
        </w:tc>
        <w:tc>
          <w:tcPr>
            <w:tcW w:w="2798" w:type="pct"/>
            <w:gridSpan w:val="4"/>
            <w:vAlign w:val="center"/>
          </w:tcPr>
          <w:p w14:paraId="7F1C45A1" w14:textId="580885B3" w:rsidR="007221CE" w:rsidRPr="007221CE" w:rsidRDefault="00AC0296" w:rsidP="007221CE">
            <w:pPr>
              <w:jc w:val="center"/>
              <w:rPr>
                <w:sz w:val="28"/>
                <w:szCs w:val="28"/>
              </w:rPr>
            </w:pPr>
            <w:r>
              <w:rPr>
                <w:sz w:val="28"/>
                <w:szCs w:val="28"/>
              </w:rPr>
              <w:t>Infrastructure Engineer – End User Services</w:t>
            </w:r>
          </w:p>
        </w:tc>
      </w:tr>
      <w:tr w:rsidR="00365EB1" w:rsidRPr="007221CE" w14:paraId="7F1C45A6" w14:textId="77777777" w:rsidTr="002527A6">
        <w:trPr>
          <w:trHeight w:val="288"/>
        </w:trPr>
        <w:tc>
          <w:tcPr>
            <w:tcW w:w="773" w:type="pct"/>
            <w:noWrap/>
            <w:hideMark/>
          </w:tcPr>
          <w:p w14:paraId="7F1C45A3" w14:textId="77777777" w:rsidR="007221CE" w:rsidRDefault="007221CE">
            <w:pPr>
              <w:rPr>
                <w:b/>
              </w:rPr>
            </w:pPr>
            <w:r w:rsidRPr="00394ABC">
              <w:rPr>
                <w:b/>
              </w:rPr>
              <w:t>Reports to:</w:t>
            </w:r>
          </w:p>
          <w:p w14:paraId="7F1C45A4" w14:textId="77777777" w:rsidR="00394ABC" w:rsidRPr="00394ABC" w:rsidRDefault="00394ABC">
            <w:pPr>
              <w:rPr>
                <w:b/>
              </w:rPr>
            </w:pPr>
          </w:p>
        </w:tc>
        <w:tc>
          <w:tcPr>
            <w:tcW w:w="4227" w:type="pct"/>
            <w:gridSpan w:val="8"/>
            <w:noWrap/>
            <w:hideMark/>
          </w:tcPr>
          <w:p w14:paraId="7F1C45A5" w14:textId="0BFF792B" w:rsidR="007221CE" w:rsidRPr="007221CE" w:rsidRDefault="001C3BCC">
            <w:r>
              <w:t>Practice Manager</w:t>
            </w:r>
          </w:p>
        </w:tc>
      </w:tr>
      <w:tr w:rsidR="002527A6" w:rsidRPr="007221CE" w14:paraId="7F1C45AB" w14:textId="77777777" w:rsidTr="002527A6">
        <w:trPr>
          <w:trHeight w:val="288"/>
        </w:trPr>
        <w:tc>
          <w:tcPr>
            <w:tcW w:w="773" w:type="pct"/>
            <w:noWrap/>
            <w:hideMark/>
          </w:tcPr>
          <w:p w14:paraId="7F1C45A7" w14:textId="77777777" w:rsidR="00394ABC" w:rsidRPr="006D09CD" w:rsidRDefault="007221CE">
            <w:pPr>
              <w:rPr>
                <w:b/>
              </w:rPr>
            </w:pPr>
            <w:r w:rsidRPr="00394ABC">
              <w:rPr>
                <w:b/>
              </w:rPr>
              <w:t>Grade:</w:t>
            </w:r>
          </w:p>
        </w:tc>
        <w:sdt>
          <w:sdtPr>
            <w:alias w:val="Grade"/>
            <w:tag w:val="Grade"/>
            <w:id w:val="-1896804037"/>
            <w:placeholder>
              <w:docPart w:val="3244F6FBDFEA49FE9B201C301967BCD4"/>
            </w:placeholder>
            <w:dropDownList>
              <w:listItem w:value="Choose an item."/>
              <w:listItem w:displayText="Customer Service &amp; Technical Support" w:value="Customer Service &amp; Technical Support"/>
              <w:listItem w:displayText="Senior Customer Service &amp; Technical Support" w:value="Senior Customer Service &amp; Technical Support"/>
              <w:listItem w:displayText="Professional / Technical" w:value="Professional / Technical"/>
              <w:listItem w:displayText="Senior Professional / Technical" w:value="Senior Professional / Technical"/>
              <w:listItem w:displayText="Lead Professional / Technical" w:value="Lead Professional / Technical"/>
              <w:listItem w:displayText="Team Leader" w:value="Team Leader"/>
              <w:listItem w:displayText="Manager" w:value="Manager"/>
              <w:listItem w:displayText="Senior Manager" w:value="Senior Manager"/>
              <w:listItem w:displayText="Functional Leader" w:value="Functional Leader"/>
              <w:listItem w:displayText="Enterprise Leader" w:value="Enterprise Leader"/>
              <w:listItem w:displayText="Executive" w:value="Executive"/>
            </w:dropDownList>
          </w:sdtPr>
          <w:sdtEndPr/>
          <w:sdtContent>
            <w:tc>
              <w:tcPr>
                <w:tcW w:w="1622" w:type="pct"/>
                <w:gridSpan w:val="5"/>
                <w:noWrap/>
                <w:hideMark/>
              </w:tcPr>
              <w:p w14:paraId="7F1C45A8" w14:textId="776B6D28" w:rsidR="007221CE" w:rsidRPr="007221CE" w:rsidRDefault="00AC0296" w:rsidP="007221CE">
                <w:r>
                  <w:t>Professional / Technical</w:t>
                </w:r>
              </w:p>
            </w:tc>
          </w:sdtContent>
        </w:sdt>
        <w:tc>
          <w:tcPr>
            <w:tcW w:w="1086" w:type="pct"/>
            <w:noWrap/>
            <w:hideMark/>
          </w:tcPr>
          <w:p w14:paraId="7F1C45A9" w14:textId="77777777" w:rsidR="007221CE" w:rsidRPr="007221CE" w:rsidRDefault="007221CE" w:rsidP="006D09CD">
            <w:r w:rsidRPr="00394ABC">
              <w:rPr>
                <w:b/>
              </w:rPr>
              <w:t>Job Family:</w:t>
            </w:r>
            <w:r w:rsidR="00394ABC">
              <w:t xml:space="preserve"> </w:t>
            </w:r>
          </w:p>
        </w:tc>
        <w:sdt>
          <w:sdtPr>
            <w:alias w:val="Job Family"/>
            <w:tag w:val="Job Family"/>
            <w:id w:val="-1729450357"/>
            <w:placeholder>
              <w:docPart w:val="8E8FBDCE6FBB4EFF8102B20CEFE60CD3"/>
            </w:placeholder>
            <w:dropDownList>
              <w:listItem w:value="Choose an item."/>
              <w:listItem w:displayText="Business Services" w:value="Business Services"/>
              <w:listItem w:displayText="Change" w:value="Change"/>
              <w:listItem w:displayText="Compliance &amp; Quality" w:value="Compliance &amp; Quality"/>
              <w:listItem w:displayText="Data Analytics &amp; Insight" w:value="Data Analytics &amp; Insight"/>
              <w:listItem w:displayText="Finance" w:value="Finance"/>
              <w:listItem w:displayText="Financial Regulatory Governance &amp; Treasury" w:value="Financial Regulatory Governance &amp; Treasury"/>
              <w:listItem w:displayText="Human Resources" w:value="Human Resources"/>
              <w:listItem w:displayText="IT Architecture" w:value="IT Architecture"/>
              <w:listItem w:displayText="IT Cyber Security" w:value="IT Cyber Security"/>
              <w:listItem w:displayText="IT Engineering" w:value="IT Engineering"/>
              <w:listItem w:displayText="IT Service" w:value="IT Service"/>
              <w:listItem w:displayText="Legal Services" w:value="Legal Services"/>
              <w:listItem w:displayText="Marketing Product &amp; Comms" w:value="Marketing Product &amp; Comms"/>
              <w:listItem w:displayText="Match to Market" w:value="Match to Market"/>
              <w:listItem w:displayText="Member Service" w:value="Member Service"/>
              <w:listItem w:displayText="Mortgage Underwriting" w:value="Mortgage Underwriting"/>
              <w:listItem w:displayText="Procurement" w:value="Procurement"/>
              <w:listItem w:displayText="Regulated Mortgage Advice" w:value="Regulated Mortgage Advice"/>
              <w:listItem w:displayText="Relationship Management" w:value="Relationship Management"/>
              <w:listItem w:displayText="Risk Management" w:value="Risk Management"/>
            </w:dropDownList>
          </w:sdtPr>
          <w:sdtEndPr/>
          <w:sdtContent>
            <w:tc>
              <w:tcPr>
                <w:tcW w:w="1519" w:type="pct"/>
                <w:gridSpan w:val="2"/>
                <w:noWrap/>
                <w:hideMark/>
              </w:tcPr>
              <w:p w14:paraId="7F1C45AA" w14:textId="661F5432" w:rsidR="007221CE" w:rsidRPr="007221CE" w:rsidRDefault="00430CA0">
                <w:r>
                  <w:t>IT Engineering</w:t>
                </w:r>
              </w:p>
            </w:tc>
          </w:sdtContent>
        </w:sdt>
      </w:tr>
      <w:tr w:rsidR="002527A6" w:rsidRPr="007221CE" w14:paraId="7F1C45B3" w14:textId="77777777" w:rsidTr="002527A6">
        <w:trPr>
          <w:trHeight w:val="288"/>
        </w:trPr>
        <w:tc>
          <w:tcPr>
            <w:tcW w:w="773" w:type="pct"/>
            <w:noWrap/>
            <w:hideMark/>
          </w:tcPr>
          <w:p w14:paraId="7F1C45AC" w14:textId="77777777" w:rsidR="00394ABC" w:rsidRPr="007221CE" w:rsidRDefault="00394ABC">
            <w:r>
              <w:rPr>
                <w:b/>
                <w:bCs/>
              </w:rPr>
              <w:t xml:space="preserve">Leadership </w:t>
            </w:r>
            <w:r w:rsidRPr="007221CE">
              <w:rPr>
                <w:b/>
                <w:bCs/>
              </w:rPr>
              <w:t>Responsibility:</w:t>
            </w:r>
          </w:p>
        </w:tc>
        <w:tc>
          <w:tcPr>
            <w:tcW w:w="422" w:type="pct"/>
            <w:noWrap/>
            <w:hideMark/>
          </w:tcPr>
          <w:p w14:paraId="7F1C45AD" w14:textId="77777777" w:rsidR="00394ABC" w:rsidRPr="006D09CD" w:rsidRDefault="00394ABC">
            <w:pPr>
              <w:rPr>
                <w:sz w:val="18"/>
                <w:szCs w:val="18"/>
              </w:rPr>
            </w:pPr>
            <w:r w:rsidRPr="006D09CD">
              <w:rPr>
                <w:sz w:val="18"/>
                <w:szCs w:val="18"/>
              </w:rPr>
              <w:t>Direct</w:t>
            </w:r>
            <w:r w:rsidR="006D09CD" w:rsidRPr="006D09CD">
              <w:rPr>
                <w:sz w:val="18"/>
                <w:szCs w:val="18"/>
              </w:rPr>
              <w:t xml:space="preserve"> Reports</w:t>
            </w:r>
            <w:r w:rsidRPr="006D09CD">
              <w:rPr>
                <w:sz w:val="18"/>
                <w:szCs w:val="18"/>
              </w:rPr>
              <w:t>:</w:t>
            </w:r>
          </w:p>
        </w:tc>
        <w:tc>
          <w:tcPr>
            <w:tcW w:w="403" w:type="pct"/>
            <w:noWrap/>
            <w:hideMark/>
          </w:tcPr>
          <w:p w14:paraId="7F1C45AE" w14:textId="46EB377B" w:rsidR="00394ABC" w:rsidRPr="007221CE" w:rsidRDefault="00AC0296">
            <w:r>
              <w:t>n/a</w:t>
            </w:r>
          </w:p>
        </w:tc>
        <w:tc>
          <w:tcPr>
            <w:tcW w:w="441" w:type="pct"/>
            <w:noWrap/>
            <w:hideMark/>
          </w:tcPr>
          <w:p w14:paraId="7F1C45AF" w14:textId="77777777" w:rsidR="00394ABC" w:rsidRPr="007221CE" w:rsidRDefault="006D09CD" w:rsidP="006D09CD">
            <w:r w:rsidRPr="006D09CD">
              <w:rPr>
                <w:sz w:val="18"/>
                <w:szCs w:val="18"/>
              </w:rPr>
              <w:t>Indirect Reports:</w:t>
            </w:r>
          </w:p>
        </w:tc>
        <w:tc>
          <w:tcPr>
            <w:tcW w:w="356" w:type="pct"/>
            <w:gridSpan w:val="2"/>
            <w:noWrap/>
          </w:tcPr>
          <w:p w14:paraId="7F1C45B0" w14:textId="6A297EC6" w:rsidR="00394ABC" w:rsidRPr="007221CE" w:rsidRDefault="00AC0296" w:rsidP="00E0033E">
            <w:r>
              <w:t>n/a</w:t>
            </w:r>
          </w:p>
        </w:tc>
        <w:tc>
          <w:tcPr>
            <w:tcW w:w="1086" w:type="pct"/>
            <w:noWrap/>
          </w:tcPr>
          <w:p w14:paraId="7F1C45B1" w14:textId="77777777" w:rsidR="00394ABC" w:rsidRPr="007221CE" w:rsidRDefault="00394ABC" w:rsidP="00365EB1">
            <w:r>
              <w:rPr>
                <w:b/>
                <w:bCs/>
              </w:rPr>
              <w:t>Regulatory Info</w:t>
            </w:r>
            <w:r w:rsidR="00655A99">
              <w:rPr>
                <w:b/>
                <w:bCs/>
              </w:rPr>
              <w:t>rmation</w:t>
            </w:r>
            <w:r>
              <w:rPr>
                <w:b/>
                <w:bCs/>
              </w:rPr>
              <w:t xml:space="preserve">: </w:t>
            </w:r>
          </w:p>
        </w:tc>
        <w:sdt>
          <w:sdtPr>
            <w:alias w:val="Regulatory Info"/>
            <w:tag w:val="Regulatory Info"/>
            <w:id w:val="1040475019"/>
            <w:placeholder>
              <w:docPart w:val="C733D5EE4B6E4B61BEC321F0DF80BEFE"/>
            </w:placeholder>
            <w:dropDownList>
              <w:listItem w:value="Choose an item."/>
              <w:listItem w:displayText="SMF" w:value="SMF"/>
              <w:listItem w:displayText="MRT" w:value="MRT"/>
              <w:listItem w:displayText="Certified Role" w:value="Certified Role"/>
              <w:listItem w:displayText="Not Applicable" w:value="Not Applicable"/>
            </w:dropDownList>
          </w:sdtPr>
          <w:sdtEndPr/>
          <w:sdtContent>
            <w:tc>
              <w:tcPr>
                <w:tcW w:w="1519" w:type="pct"/>
                <w:gridSpan w:val="2"/>
                <w:noWrap/>
              </w:tcPr>
              <w:p w14:paraId="7F1C45B2" w14:textId="4A9DD796" w:rsidR="00394ABC" w:rsidRPr="007221CE" w:rsidRDefault="00AC0296" w:rsidP="00E273DA">
                <w:r>
                  <w:t>Not Applicable</w:t>
                </w:r>
              </w:p>
            </w:tc>
          </w:sdtContent>
        </w:sdt>
      </w:tr>
      <w:tr w:rsidR="00BD7C36" w:rsidRPr="007221CE" w14:paraId="7F1C45B8" w14:textId="77777777" w:rsidTr="00BD7C36">
        <w:trPr>
          <w:trHeight w:val="288"/>
        </w:trPr>
        <w:tc>
          <w:tcPr>
            <w:tcW w:w="773" w:type="pct"/>
            <w:noWrap/>
            <w:hideMark/>
          </w:tcPr>
          <w:p w14:paraId="7F1C45B4" w14:textId="77777777" w:rsidR="00BD7C36" w:rsidRPr="00394ABC" w:rsidRDefault="00BD7C36">
            <w:pPr>
              <w:rPr>
                <w:b/>
              </w:rPr>
            </w:pPr>
            <w:r w:rsidRPr="00394ABC">
              <w:rPr>
                <w:b/>
              </w:rPr>
              <w:t>Location:</w:t>
            </w:r>
          </w:p>
        </w:tc>
        <w:tc>
          <w:tcPr>
            <w:tcW w:w="1622" w:type="pct"/>
            <w:gridSpan w:val="5"/>
            <w:noWrap/>
          </w:tcPr>
          <w:p w14:paraId="7F1C45B6" w14:textId="21E8A66E" w:rsidR="00BD7C36" w:rsidRPr="00BD7C36" w:rsidRDefault="00BD7C36">
            <w:pPr>
              <w:rPr>
                <w:rFonts w:cstheme="minorHAnsi"/>
              </w:rPr>
            </w:pPr>
            <w:r w:rsidRPr="006216B9">
              <w:rPr>
                <w:rFonts w:eastAsia="Times New Roman" w:cstheme="minorHAnsi"/>
                <w:lang w:eastAsia="en-GB"/>
              </w:rPr>
              <w:t>Binley, Coventry.  Team-led hybrid working arrangements apply.</w:t>
            </w:r>
          </w:p>
        </w:tc>
        <w:tc>
          <w:tcPr>
            <w:tcW w:w="1302" w:type="pct"/>
            <w:gridSpan w:val="2"/>
          </w:tcPr>
          <w:p w14:paraId="65038A89" w14:textId="0CFE5B77" w:rsidR="00BD7C36" w:rsidRPr="00BD7C36" w:rsidRDefault="00BD7C36">
            <w:pPr>
              <w:rPr>
                <w:b/>
                <w:bCs/>
              </w:rPr>
            </w:pPr>
            <w:r w:rsidRPr="00BD7C36">
              <w:rPr>
                <w:b/>
                <w:bCs/>
              </w:rPr>
              <w:t>Working Hours:</w:t>
            </w:r>
          </w:p>
        </w:tc>
        <w:tc>
          <w:tcPr>
            <w:tcW w:w="1303" w:type="pct"/>
          </w:tcPr>
          <w:p w14:paraId="7F1C45B7" w14:textId="5E7F15FF" w:rsidR="00BD7C36" w:rsidRPr="007221CE" w:rsidRDefault="00BD7C36">
            <w:r>
              <w:t>35</w:t>
            </w:r>
          </w:p>
        </w:tc>
      </w:tr>
      <w:tr w:rsidR="007221CE" w:rsidRPr="007221CE" w14:paraId="7F1C45BA" w14:textId="77777777" w:rsidTr="002527A6">
        <w:trPr>
          <w:trHeight w:val="288"/>
        </w:trPr>
        <w:tc>
          <w:tcPr>
            <w:tcW w:w="5000" w:type="pct"/>
            <w:gridSpan w:val="9"/>
            <w:noWrap/>
            <w:hideMark/>
          </w:tcPr>
          <w:p w14:paraId="7F1C45B9" w14:textId="77777777" w:rsidR="007221CE" w:rsidRPr="007221CE" w:rsidRDefault="007221CE">
            <w:r w:rsidRPr="007221CE">
              <w:rPr>
                <w:b/>
                <w:bCs/>
              </w:rPr>
              <w:t>ABOUT THE ROLE</w:t>
            </w:r>
            <w:r w:rsidRPr="007221CE">
              <w:t xml:space="preserve"> </w:t>
            </w:r>
          </w:p>
        </w:tc>
      </w:tr>
      <w:tr w:rsidR="007221CE" w:rsidRPr="007221CE" w14:paraId="7F1C45BC" w14:textId="77777777" w:rsidTr="00AC0296">
        <w:trPr>
          <w:trHeight w:val="2587"/>
        </w:trPr>
        <w:tc>
          <w:tcPr>
            <w:tcW w:w="5000" w:type="pct"/>
            <w:gridSpan w:val="9"/>
            <w:hideMark/>
          </w:tcPr>
          <w:p w14:paraId="5A7840DA" w14:textId="77777777" w:rsidR="00AC0296" w:rsidRPr="00B35EB1" w:rsidRDefault="00AC0296" w:rsidP="00AC0296">
            <w:pPr>
              <w:widowControl w:val="0"/>
              <w:rPr>
                <w:rFonts w:cstheme="minorHAnsi"/>
                <w:snapToGrid w:val="0"/>
                <w:color w:val="000000"/>
                <w:sz w:val="20"/>
                <w:szCs w:val="20"/>
              </w:rPr>
            </w:pPr>
            <w:r w:rsidRPr="00B35EB1">
              <w:rPr>
                <w:rFonts w:cstheme="minorHAnsi"/>
                <w:snapToGrid w:val="0"/>
                <w:color w:val="000000"/>
                <w:sz w:val="20"/>
                <w:szCs w:val="20"/>
              </w:rPr>
              <w:t xml:space="preserve">As an Infrastructure Engineer you’ll be responsible for the design, build and implementation of technical solutions that provide business value and deliver an ambitious and exciting roadmap. </w:t>
            </w:r>
          </w:p>
          <w:p w14:paraId="525CD24C" w14:textId="77777777" w:rsidR="00AC0296" w:rsidRPr="00B35EB1" w:rsidRDefault="00AC0296" w:rsidP="00AC0296">
            <w:pPr>
              <w:widowControl w:val="0"/>
              <w:rPr>
                <w:rFonts w:cstheme="minorHAnsi"/>
                <w:snapToGrid w:val="0"/>
                <w:color w:val="000000"/>
                <w:sz w:val="20"/>
                <w:szCs w:val="20"/>
              </w:rPr>
            </w:pPr>
            <w:r w:rsidRPr="00B35EB1">
              <w:rPr>
                <w:rFonts w:cstheme="minorHAnsi"/>
                <w:snapToGrid w:val="0"/>
                <w:color w:val="000000"/>
                <w:sz w:val="20"/>
                <w:szCs w:val="20"/>
              </w:rPr>
              <w:t>You’ll support the organisation through a digital transformation into a modern workplace, replacing our legacy estate with new and innovative technologies.</w:t>
            </w:r>
          </w:p>
          <w:p w14:paraId="4DFC850D" w14:textId="77777777" w:rsidR="00AC0296" w:rsidRPr="00B35EB1" w:rsidRDefault="00AC0296" w:rsidP="00AC0296">
            <w:pPr>
              <w:widowControl w:val="0"/>
              <w:rPr>
                <w:rFonts w:cstheme="minorHAnsi"/>
                <w:snapToGrid w:val="0"/>
                <w:color w:val="000000"/>
                <w:sz w:val="20"/>
                <w:szCs w:val="20"/>
              </w:rPr>
            </w:pPr>
            <w:r w:rsidRPr="00B35EB1">
              <w:rPr>
                <w:rFonts w:cstheme="minorHAnsi"/>
                <w:snapToGrid w:val="0"/>
                <w:color w:val="000000"/>
                <w:sz w:val="20"/>
                <w:szCs w:val="20"/>
              </w:rPr>
              <w:t>You’ll own complex production incidents, collaborating with our wider technical teams as required to enable you to troubleshoot and resolve them effectively.</w:t>
            </w:r>
          </w:p>
          <w:p w14:paraId="6B891C96" w14:textId="77777777" w:rsidR="00AC0296" w:rsidRPr="00B35EB1" w:rsidRDefault="00AC0296" w:rsidP="00AC0296">
            <w:pPr>
              <w:widowControl w:val="0"/>
              <w:rPr>
                <w:rFonts w:cstheme="minorHAnsi"/>
                <w:snapToGrid w:val="0"/>
                <w:color w:val="000000"/>
                <w:sz w:val="20"/>
                <w:szCs w:val="20"/>
              </w:rPr>
            </w:pPr>
            <w:r w:rsidRPr="00B35EB1">
              <w:rPr>
                <w:rFonts w:cstheme="minorHAnsi"/>
                <w:snapToGrid w:val="0"/>
                <w:color w:val="000000"/>
                <w:sz w:val="20"/>
                <w:szCs w:val="20"/>
              </w:rPr>
              <w:t>You’ll be able to continually assess our ways of working to develop and improve our processes, which can improve our efficiency.</w:t>
            </w:r>
          </w:p>
          <w:p w14:paraId="061A90AB" w14:textId="77777777" w:rsidR="00AC0296" w:rsidRPr="00B35EB1" w:rsidRDefault="00AC0296" w:rsidP="00AC0296">
            <w:pPr>
              <w:widowControl w:val="0"/>
              <w:rPr>
                <w:rFonts w:cstheme="minorHAnsi"/>
                <w:snapToGrid w:val="0"/>
                <w:color w:val="000000"/>
                <w:sz w:val="20"/>
                <w:szCs w:val="20"/>
              </w:rPr>
            </w:pPr>
            <w:r w:rsidRPr="00B35EB1">
              <w:rPr>
                <w:rFonts w:cstheme="minorHAnsi"/>
                <w:snapToGrid w:val="0"/>
                <w:color w:val="000000"/>
                <w:sz w:val="20"/>
                <w:szCs w:val="20"/>
              </w:rPr>
              <w:t xml:space="preserve">You’ll be a role model within your team, providing a deeper level of technical knowledge to peers, and you’ll provide regular support and mentoring to junior members of the team. </w:t>
            </w:r>
          </w:p>
          <w:p w14:paraId="7F1C45BB" w14:textId="10774F28" w:rsidR="007221CE" w:rsidRPr="00B35EB1" w:rsidRDefault="007221CE" w:rsidP="00394ABC">
            <w:pPr>
              <w:rPr>
                <w:rFonts w:cstheme="minorHAnsi"/>
              </w:rPr>
            </w:pPr>
          </w:p>
        </w:tc>
      </w:tr>
      <w:tr w:rsidR="007221CE" w:rsidRPr="007221CE" w14:paraId="7F1C45BE" w14:textId="77777777" w:rsidTr="002527A6">
        <w:trPr>
          <w:trHeight w:val="288"/>
        </w:trPr>
        <w:tc>
          <w:tcPr>
            <w:tcW w:w="5000" w:type="pct"/>
            <w:gridSpan w:val="9"/>
            <w:noWrap/>
            <w:hideMark/>
          </w:tcPr>
          <w:p w14:paraId="7F1C45BD" w14:textId="77777777" w:rsidR="007221CE" w:rsidRPr="007221CE" w:rsidRDefault="007221CE">
            <w:r w:rsidRPr="007221CE">
              <w:rPr>
                <w:b/>
                <w:bCs/>
              </w:rPr>
              <w:t>ABOUT YOU</w:t>
            </w:r>
            <w:r w:rsidRPr="007221CE">
              <w:t xml:space="preserve"> </w:t>
            </w:r>
          </w:p>
        </w:tc>
      </w:tr>
      <w:tr w:rsidR="007221CE" w:rsidRPr="007221CE" w14:paraId="7F1C45C0" w14:textId="77777777" w:rsidTr="002527A6">
        <w:trPr>
          <w:trHeight w:val="2529"/>
        </w:trPr>
        <w:tc>
          <w:tcPr>
            <w:tcW w:w="5000" w:type="pct"/>
            <w:gridSpan w:val="9"/>
            <w:hideMark/>
          </w:tcPr>
          <w:p w14:paraId="6458A7B1" w14:textId="47007A1D" w:rsidR="00AC0296" w:rsidRPr="00B35EB1" w:rsidRDefault="00AC0296" w:rsidP="00AC0296">
            <w:pPr>
              <w:widowControl w:val="0"/>
              <w:rPr>
                <w:rFonts w:cstheme="minorHAnsi"/>
                <w:sz w:val="20"/>
                <w:szCs w:val="20"/>
              </w:rPr>
            </w:pPr>
            <w:r w:rsidRPr="00B35EB1">
              <w:rPr>
                <w:rFonts w:cstheme="minorHAnsi"/>
                <w:sz w:val="20"/>
                <w:szCs w:val="20"/>
              </w:rPr>
              <w:t>We’re looking for an experienced End User Engineer with demonstratable and broad expertise in your specialist area. Previous experience of supporting digital transformations, including but not limited to implementing M365 is highly desirable.</w:t>
            </w:r>
          </w:p>
          <w:p w14:paraId="2B3D7F6F" w14:textId="78597F93" w:rsidR="00AC0296" w:rsidRPr="00B35EB1" w:rsidRDefault="00AC0296" w:rsidP="00AC0296">
            <w:pPr>
              <w:widowControl w:val="0"/>
              <w:rPr>
                <w:rFonts w:cstheme="minorHAnsi"/>
                <w:sz w:val="20"/>
                <w:szCs w:val="20"/>
              </w:rPr>
            </w:pPr>
            <w:r w:rsidRPr="00B35EB1">
              <w:rPr>
                <w:rFonts w:cstheme="minorHAnsi"/>
                <w:sz w:val="20"/>
                <w:szCs w:val="20"/>
              </w:rPr>
              <w:t>You’ll be a motivated and engaged team member, working collaboratively with peers to achieve shared objectives, whilst being comfortable to work with a level of autonomy.</w:t>
            </w:r>
          </w:p>
          <w:p w14:paraId="6F7F2876" w14:textId="1C8030D4" w:rsidR="00AC0296" w:rsidRPr="00B35EB1" w:rsidRDefault="00AC0296" w:rsidP="00AC0296">
            <w:pPr>
              <w:widowControl w:val="0"/>
              <w:rPr>
                <w:rFonts w:cstheme="minorHAnsi"/>
                <w:sz w:val="20"/>
                <w:szCs w:val="20"/>
              </w:rPr>
            </w:pPr>
            <w:r w:rsidRPr="00B35EB1">
              <w:rPr>
                <w:rFonts w:cstheme="minorHAnsi"/>
                <w:sz w:val="20"/>
                <w:szCs w:val="20"/>
              </w:rPr>
              <w:t>You’ll have a willingness and aptitude for learning new systems and processes, and you’ll be proactive in driving your continuous development.</w:t>
            </w:r>
          </w:p>
          <w:p w14:paraId="7C403A10" w14:textId="77777777" w:rsidR="00AC0296" w:rsidRPr="00B35EB1" w:rsidRDefault="00AC0296" w:rsidP="00AC0296">
            <w:pPr>
              <w:widowControl w:val="0"/>
              <w:rPr>
                <w:rFonts w:cstheme="minorHAnsi"/>
                <w:sz w:val="20"/>
                <w:szCs w:val="20"/>
              </w:rPr>
            </w:pPr>
            <w:r w:rsidRPr="00B35EB1">
              <w:rPr>
                <w:rFonts w:cstheme="minorHAnsi"/>
                <w:sz w:val="20"/>
                <w:szCs w:val="20"/>
              </w:rPr>
              <w:t xml:space="preserve">Experience working with both Agile and Scrum would be desirable. </w:t>
            </w:r>
          </w:p>
          <w:p w14:paraId="7F1C45BF" w14:textId="3381E722" w:rsidR="007221CE" w:rsidRPr="007221CE" w:rsidRDefault="007221CE" w:rsidP="00394ABC"/>
        </w:tc>
      </w:tr>
      <w:tr w:rsidR="007221CE" w:rsidRPr="007221CE" w14:paraId="7F1C45C2" w14:textId="77777777" w:rsidTr="002527A6">
        <w:trPr>
          <w:trHeight w:val="288"/>
        </w:trPr>
        <w:tc>
          <w:tcPr>
            <w:tcW w:w="5000" w:type="pct"/>
            <w:gridSpan w:val="9"/>
            <w:noWrap/>
            <w:hideMark/>
          </w:tcPr>
          <w:p w14:paraId="7F1C45C1" w14:textId="77777777" w:rsidR="007221CE" w:rsidRPr="007221CE" w:rsidRDefault="007221CE" w:rsidP="009A609E">
            <w:r w:rsidRPr="009A609E">
              <w:rPr>
                <w:b/>
              </w:rPr>
              <w:t>R</w:t>
            </w:r>
            <w:r w:rsidR="009A609E">
              <w:rPr>
                <w:b/>
              </w:rPr>
              <w:t>EQUIREMENTS</w:t>
            </w:r>
            <w:r w:rsidRPr="009A609E">
              <w:rPr>
                <w:b/>
              </w:rPr>
              <w:t xml:space="preserve">: </w:t>
            </w:r>
          </w:p>
        </w:tc>
      </w:tr>
      <w:tr w:rsidR="007221CE" w:rsidRPr="007221CE" w14:paraId="7F1C45C5" w14:textId="77777777" w:rsidTr="00CC202C">
        <w:trPr>
          <w:trHeight w:val="841"/>
        </w:trPr>
        <w:tc>
          <w:tcPr>
            <w:tcW w:w="5000" w:type="pct"/>
            <w:gridSpan w:val="9"/>
          </w:tcPr>
          <w:p w14:paraId="378ACA46" w14:textId="30715671" w:rsidR="00AE68AB" w:rsidRPr="00B35EB1" w:rsidRDefault="00AC0296" w:rsidP="00AC0296">
            <w:pPr>
              <w:rPr>
                <w:rFonts w:cstheme="minorHAnsi"/>
                <w:sz w:val="20"/>
                <w:szCs w:val="20"/>
              </w:rPr>
            </w:pPr>
            <w:r w:rsidRPr="00B35EB1">
              <w:rPr>
                <w:rFonts w:cstheme="minorHAnsi"/>
                <w:sz w:val="20"/>
                <w:szCs w:val="20"/>
              </w:rPr>
              <w:t xml:space="preserve">Experience within the following technologies – </w:t>
            </w:r>
          </w:p>
          <w:p w14:paraId="384FA6C1" w14:textId="77777777" w:rsidR="00AC0296" w:rsidRPr="00B35EB1" w:rsidRDefault="00AC0296" w:rsidP="00AC0296">
            <w:pPr>
              <w:widowControl w:val="0"/>
              <w:rPr>
                <w:rFonts w:cstheme="minorHAnsi"/>
                <w:b/>
                <w:snapToGrid w:val="0"/>
                <w:color w:val="000000"/>
                <w:sz w:val="20"/>
                <w:szCs w:val="20"/>
              </w:rPr>
            </w:pPr>
          </w:p>
          <w:p w14:paraId="62BD0D6F" w14:textId="77777777" w:rsidR="00AC0296" w:rsidRPr="00B35EB1" w:rsidRDefault="00AC0296" w:rsidP="00AC0296">
            <w:pPr>
              <w:pStyle w:val="ListParagraph"/>
              <w:numPr>
                <w:ilvl w:val="0"/>
                <w:numId w:val="1"/>
              </w:numPr>
              <w:rPr>
                <w:rFonts w:eastAsia="Times New Roman" w:cstheme="minorHAnsi"/>
                <w:sz w:val="20"/>
                <w:szCs w:val="20"/>
                <w:lang w:eastAsia="en-GB"/>
              </w:rPr>
            </w:pPr>
            <w:r w:rsidRPr="00B35EB1">
              <w:rPr>
                <w:rFonts w:eastAsia="Times New Roman" w:cstheme="minorHAnsi"/>
                <w:sz w:val="20"/>
                <w:szCs w:val="20"/>
                <w:lang w:eastAsia="en-GB"/>
              </w:rPr>
              <w:t>Windows Client Operating Systems (7, 10, 11 – coming soon)</w:t>
            </w:r>
          </w:p>
          <w:p w14:paraId="09B93491" w14:textId="77777777" w:rsidR="00AC0296" w:rsidRPr="00B35EB1" w:rsidRDefault="00AC0296" w:rsidP="00AC0296">
            <w:pPr>
              <w:pStyle w:val="ListParagraph"/>
              <w:numPr>
                <w:ilvl w:val="0"/>
                <w:numId w:val="1"/>
              </w:numPr>
              <w:rPr>
                <w:rFonts w:eastAsia="Times New Roman" w:cstheme="minorHAnsi"/>
                <w:sz w:val="20"/>
                <w:szCs w:val="20"/>
                <w:lang w:eastAsia="en-GB"/>
              </w:rPr>
            </w:pPr>
            <w:r w:rsidRPr="00B35EB1">
              <w:rPr>
                <w:rFonts w:eastAsia="Times New Roman" w:cstheme="minorHAnsi"/>
                <w:sz w:val="20"/>
                <w:szCs w:val="20"/>
                <w:lang w:eastAsia="en-GB"/>
              </w:rPr>
              <w:t>Microsoft Endpoint Configuration Manager (SCCM – Packages, Applications, Task Sequences etc)</w:t>
            </w:r>
          </w:p>
          <w:p w14:paraId="21225EF7" w14:textId="77777777" w:rsidR="00AC0296" w:rsidRPr="00B35EB1" w:rsidRDefault="00AC0296" w:rsidP="00AC0296">
            <w:pPr>
              <w:pStyle w:val="ListParagraph"/>
              <w:numPr>
                <w:ilvl w:val="0"/>
                <w:numId w:val="1"/>
              </w:numPr>
              <w:rPr>
                <w:rFonts w:eastAsia="Times New Roman" w:cstheme="minorHAnsi"/>
                <w:sz w:val="20"/>
                <w:szCs w:val="20"/>
                <w:lang w:eastAsia="en-GB"/>
              </w:rPr>
            </w:pPr>
            <w:r w:rsidRPr="00B35EB1">
              <w:rPr>
                <w:rFonts w:eastAsia="Times New Roman" w:cstheme="minorHAnsi"/>
                <w:sz w:val="20"/>
                <w:szCs w:val="20"/>
                <w:lang w:eastAsia="en-GB"/>
              </w:rPr>
              <w:t>Web browsers – Microsoft Edge &amp; Google Chrome</w:t>
            </w:r>
          </w:p>
          <w:p w14:paraId="3EA1FDBA" w14:textId="77777777" w:rsidR="00AC0296" w:rsidRPr="00B35EB1" w:rsidRDefault="00AC0296" w:rsidP="00AC0296">
            <w:pPr>
              <w:pStyle w:val="ListParagraph"/>
              <w:numPr>
                <w:ilvl w:val="0"/>
                <w:numId w:val="1"/>
              </w:numPr>
              <w:rPr>
                <w:rFonts w:eastAsia="Times New Roman" w:cstheme="minorHAnsi"/>
                <w:sz w:val="20"/>
                <w:szCs w:val="20"/>
                <w:lang w:eastAsia="en-GB"/>
              </w:rPr>
            </w:pPr>
            <w:r w:rsidRPr="00B35EB1">
              <w:rPr>
                <w:rFonts w:eastAsia="Times New Roman" w:cstheme="minorHAnsi"/>
                <w:sz w:val="20"/>
                <w:szCs w:val="20"/>
                <w:lang w:eastAsia="en-GB"/>
              </w:rPr>
              <w:t xml:space="preserve">Enterprise Site List </w:t>
            </w:r>
          </w:p>
          <w:p w14:paraId="678F93CC" w14:textId="77777777" w:rsidR="00AC0296" w:rsidRPr="00B35EB1" w:rsidRDefault="00AC0296" w:rsidP="00AC0296">
            <w:pPr>
              <w:pStyle w:val="ListParagraph"/>
              <w:numPr>
                <w:ilvl w:val="0"/>
                <w:numId w:val="1"/>
              </w:numPr>
              <w:rPr>
                <w:rFonts w:eastAsia="Times New Roman" w:cstheme="minorHAnsi"/>
                <w:sz w:val="20"/>
                <w:szCs w:val="20"/>
                <w:lang w:eastAsia="en-GB"/>
              </w:rPr>
            </w:pPr>
            <w:r w:rsidRPr="00B35EB1">
              <w:rPr>
                <w:rFonts w:eastAsia="Times New Roman" w:cstheme="minorHAnsi"/>
                <w:sz w:val="20"/>
                <w:szCs w:val="20"/>
                <w:lang w:eastAsia="en-GB"/>
              </w:rPr>
              <w:t xml:space="preserve">PowerShell </w:t>
            </w:r>
          </w:p>
          <w:p w14:paraId="0A25E10A" w14:textId="77777777" w:rsidR="00AC0296" w:rsidRPr="00B35EB1" w:rsidRDefault="00AC0296" w:rsidP="00AC0296">
            <w:pPr>
              <w:pStyle w:val="ListParagraph"/>
              <w:numPr>
                <w:ilvl w:val="0"/>
                <w:numId w:val="1"/>
              </w:numPr>
              <w:rPr>
                <w:rFonts w:eastAsia="Times New Roman" w:cstheme="minorHAnsi"/>
                <w:sz w:val="20"/>
                <w:szCs w:val="20"/>
                <w:lang w:eastAsia="en-GB"/>
              </w:rPr>
            </w:pPr>
            <w:r w:rsidRPr="00B35EB1">
              <w:rPr>
                <w:rFonts w:eastAsia="Times New Roman" w:cstheme="minorHAnsi"/>
                <w:sz w:val="20"/>
                <w:szCs w:val="20"/>
                <w:lang w:eastAsia="en-GB"/>
              </w:rPr>
              <w:t>Microsoft Defender for Endpoint</w:t>
            </w:r>
          </w:p>
          <w:p w14:paraId="6A36EDA2" w14:textId="77777777" w:rsidR="00AC0296" w:rsidRPr="00B35EB1" w:rsidRDefault="00AC0296" w:rsidP="00AC0296">
            <w:pPr>
              <w:pStyle w:val="ListParagraph"/>
              <w:numPr>
                <w:ilvl w:val="0"/>
                <w:numId w:val="1"/>
              </w:numPr>
              <w:rPr>
                <w:rFonts w:eastAsia="Times New Roman" w:cstheme="minorHAnsi"/>
                <w:sz w:val="20"/>
                <w:szCs w:val="20"/>
                <w:lang w:eastAsia="en-GB"/>
              </w:rPr>
            </w:pPr>
            <w:r w:rsidRPr="00B35EB1">
              <w:rPr>
                <w:rFonts w:eastAsia="Times New Roman" w:cstheme="minorHAnsi"/>
                <w:sz w:val="20"/>
                <w:szCs w:val="20"/>
                <w:lang w:eastAsia="en-GB"/>
              </w:rPr>
              <w:t>Symantec Client Anti-malware (Windows 7 only – retiring soon)</w:t>
            </w:r>
          </w:p>
          <w:p w14:paraId="5847581C" w14:textId="77777777" w:rsidR="00AC0296" w:rsidRPr="00B35EB1" w:rsidRDefault="00AC0296" w:rsidP="00AC0296">
            <w:pPr>
              <w:pStyle w:val="ListParagraph"/>
              <w:numPr>
                <w:ilvl w:val="0"/>
                <w:numId w:val="1"/>
              </w:numPr>
              <w:rPr>
                <w:rFonts w:eastAsia="Times New Roman" w:cstheme="minorHAnsi"/>
                <w:sz w:val="20"/>
                <w:szCs w:val="20"/>
                <w:lang w:eastAsia="en-GB"/>
              </w:rPr>
            </w:pPr>
            <w:r w:rsidRPr="00B35EB1">
              <w:rPr>
                <w:rFonts w:eastAsia="Times New Roman" w:cstheme="minorHAnsi"/>
                <w:sz w:val="20"/>
                <w:szCs w:val="20"/>
                <w:lang w:eastAsia="en-GB"/>
              </w:rPr>
              <w:t>Microsoft Endpoint Manager (</w:t>
            </w:r>
            <w:proofErr w:type="spellStart"/>
            <w:r w:rsidRPr="00B35EB1">
              <w:rPr>
                <w:rFonts w:eastAsia="Times New Roman" w:cstheme="minorHAnsi"/>
                <w:sz w:val="20"/>
                <w:szCs w:val="20"/>
                <w:lang w:eastAsia="en-GB"/>
              </w:rPr>
              <w:t>inTune</w:t>
            </w:r>
            <w:proofErr w:type="spellEnd"/>
            <w:r w:rsidRPr="00B35EB1">
              <w:rPr>
                <w:rFonts w:eastAsia="Times New Roman" w:cstheme="minorHAnsi"/>
                <w:sz w:val="20"/>
                <w:szCs w:val="20"/>
                <w:lang w:eastAsia="en-GB"/>
              </w:rPr>
              <w:t>)</w:t>
            </w:r>
          </w:p>
          <w:p w14:paraId="440C1877" w14:textId="77777777" w:rsidR="00AC0296" w:rsidRPr="00B35EB1" w:rsidRDefault="00AC0296" w:rsidP="00AC0296">
            <w:pPr>
              <w:pStyle w:val="ListParagraph"/>
              <w:numPr>
                <w:ilvl w:val="0"/>
                <w:numId w:val="1"/>
              </w:numPr>
              <w:rPr>
                <w:rFonts w:eastAsia="Times New Roman" w:cstheme="minorHAnsi"/>
                <w:sz w:val="20"/>
                <w:szCs w:val="20"/>
                <w:lang w:eastAsia="en-GB"/>
              </w:rPr>
            </w:pPr>
            <w:r w:rsidRPr="00B35EB1">
              <w:rPr>
                <w:rFonts w:eastAsia="Times New Roman" w:cstheme="minorHAnsi"/>
                <w:sz w:val="20"/>
                <w:szCs w:val="20"/>
                <w:lang w:eastAsia="en-GB"/>
              </w:rPr>
              <w:t xml:space="preserve">Managed Print (Control Suite aka </w:t>
            </w:r>
            <w:proofErr w:type="spellStart"/>
            <w:r w:rsidRPr="00B35EB1">
              <w:rPr>
                <w:rFonts w:eastAsia="Times New Roman" w:cstheme="minorHAnsi"/>
                <w:sz w:val="20"/>
                <w:szCs w:val="20"/>
                <w:lang w:eastAsia="en-GB"/>
              </w:rPr>
              <w:t>Equitrac</w:t>
            </w:r>
            <w:proofErr w:type="spellEnd"/>
            <w:r w:rsidRPr="00B35EB1">
              <w:rPr>
                <w:rFonts w:eastAsia="Times New Roman" w:cstheme="minorHAnsi"/>
                <w:sz w:val="20"/>
                <w:szCs w:val="20"/>
                <w:lang w:eastAsia="en-GB"/>
              </w:rPr>
              <w:t>)</w:t>
            </w:r>
          </w:p>
          <w:p w14:paraId="1F137575" w14:textId="77777777" w:rsidR="00AC0296" w:rsidRPr="00B35EB1" w:rsidRDefault="00AC0296" w:rsidP="00AC0296">
            <w:pPr>
              <w:pStyle w:val="ListParagraph"/>
              <w:numPr>
                <w:ilvl w:val="0"/>
                <w:numId w:val="1"/>
              </w:numPr>
              <w:rPr>
                <w:rFonts w:eastAsia="Times New Roman" w:cstheme="minorHAnsi"/>
                <w:sz w:val="20"/>
                <w:szCs w:val="20"/>
                <w:lang w:eastAsia="en-GB"/>
              </w:rPr>
            </w:pPr>
            <w:r w:rsidRPr="00B35EB1">
              <w:rPr>
                <w:rFonts w:eastAsia="Times New Roman" w:cstheme="minorHAnsi"/>
                <w:sz w:val="20"/>
                <w:szCs w:val="20"/>
                <w:lang w:eastAsia="en-GB"/>
              </w:rPr>
              <w:t>AWS Workspaces &amp; VDI Solutions</w:t>
            </w:r>
          </w:p>
          <w:p w14:paraId="488DD661" w14:textId="77777777" w:rsidR="00AC0296" w:rsidRPr="00B35EB1" w:rsidRDefault="00AC0296" w:rsidP="00AC0296">
            <w:pPr>
              <w:pStyle w:val="ListParagraph"/>
              <w:numPr>
                <w:ilvl w:val="0"/>
                <w:numId w:val="1"/>
              </w:numPr>
              <w:rPr>
                <w:rFonts w:eastAsia="Times New Roman" w:cstheme="minorHAnsi"/>
                <w:sz w:val="20"/>
                <w:szCs w:val="20"/>
                <w:lang w:eastAsia="en-GB"/>
              </w:rPr>
            </w:pPr>
            <w:r w:rsidRPr="00B35EB1">
              <w:rPr>
                <w:rFonts w:eastAsia="Times New Roman" w:cstheme="minorHAnsi"/>
                <w:sz w:val="20"/>
                <w:szCs w:val="20"/>
                <w:lang w:eastAsia="en-GB"/>
              </w:rPr>
              <w:t>Client PAC File updates</w:t>
            </w:r>
          </w:p>
          <w:p w14:paraId="04662F05" w14:textId="77777777" w:rsidR="00AC0296" w:rsidRPr="00B35EB1" w:rsidRDefault="00AC0296" w:rsidP="00AC0296">
            <w:pPr>
              <w:pStyle w:val="ListParagraph"/>
              <w:numPr>
                <w:ilvl w:val="0"/>
                <w:numId w:val="1"/>
              </w:numPr>
              <w:rPr>
                <w:rFonts w:eastAsia="Times New Roman" w:cstheme="minorHAnsi"/>
                <w:sz w:val="20"/>
                <w:szCs w:val="20"/>
                <w:lang w:eastAsia="en-GB"/>
              </w:rPr>
            </w:pPr>
            <w:r w:rsidRPr="00B35EB1">
              <w:rPr>
                <w:rFonts w:eastAsia="Times New Roman" w:cstheme="minorHAnsi"/>
                <w:sz w:val="20"/>
                <w:szCs w:val="20"/>
                <w:lang w:eastAsia="en-GB"/>
              </w:rPr>
              <w:t>Active Directory</w:t>
            </w:r>
          </w:p>
          <w:p w14:paraId="5F2675E2" w14:textId="77777777" w:rsidR="00AC0296" w:rsidRPr="00B35EB1" w:rsidRDefault="00AC0296" w:rsidP="00AC0296">
            <w:pPr>
              <w:pStyle w:val="ListParagraph"/>
              <w:numPr>
                <w:ilvl w:val="0"/>
                <w:numId w:val="1"/>
              </w:numPr>
              <w:rPr>
                <w:rFonts w:eastAsia="Times New Roman" w:cstheme="minorHAnsi"/>
                <w:sz w:val="20"/>
                <w:szCs w:val="20"/>
                <w:lang w:eastAsia="en-GB"/>
              </w:rPr>
            </w:pPr>
            <w:r w:rsidRPr="00B35EB1">
              <w:rPr>
                <w:rFonts w:eastAsia="Times New Roman" w:cstheme="minorHAnsi"/>
                <w:sz w:val="20"/>
                <w:szCs w:val="20"/>
                <w:lang w:eastAsia="en-GB"/>
              </w:rPr>
              <w:t xml:space="preserve">Group Policy – Client only </w:t>
            </w:r>
          </w:p>
          <w:p w14:paraId="6185393D" w14:textId="77777777" w:rsidR="00AC0296" w:rsidRPr="00B35EB1" w:rsidRDefault="00AC0296" w:rsidP="00AC0296">
            <w:pPr>
              <w:pStyle w:val="ListParagraph"/>
              <w:numPr>
                <w:ilvl w:val="0"/>
                <w:numId w:val="1"/>
              </w:numPr>
              <w:rPr>
                <w:rFonts w:eastAsia="Times New Roman" w:cstheme="minorHAnsi"/>
                <w:sz w:val="20"/>
                <w:szCs w:val="20"/>
                <w:lang w:eastAsia="en-GB"/>
              </w:rPr>
            </w:pPr>
            <w:proofErr w:type="spellStart"/>
            <w:r w:rsidRPr="00B35EB1">
              <w:rPr>
                <w:rFonts w:eastAsia="Times New Roman" w:cstheme="minorHAnsi"/>
                <w:sz w:val="20"/>
                <w:szCs w:val="20"/>
                <w:lang w:eastAsia="en-GB"/>
              </w:rPr>
              <w:t>CheckPoint</w:t>
            </w:r>
            <w:proofErr w:type="spellEnd"/>
            <w:r w:rsidRPr="00B35EB1">
              <w:rPr>
                <w:rFonts w:eastAsia="Times New Roman" w:cstheme="minorHAnsi"/>
                <w:sz w:val="20"/>
                <w:szCs w:val="20"/>
                <w:lang w:eastAsia="en-GB"/>
              </w:rPr>
              <w:t xml:space="preserve"> </w:t>
            </w:r>
            <w:proofErr w:type="spellStart"/>
            <w:r w:rsidRPr="00B35EB1">
              <w:rPr>
                <w:rFonts w:eastAsia="Times New Roman" w:cstheme="minorHAnsi"/>
                <w:sz w:val="20"/>
                <w:szCs w:val="20"/>
                <w:lang w:eastAsia="en-GB"/>
              </w:rPr>
              <w:t>EndPoint</w:t>
            </w:r>
            <w:proofErr w:type="spellEnd"/>
            <w:r w:rsidRPr="00B35EB1">
              <w:rPr>
                <w:rFonts w:eastAsia="Times New Roman" w:cstheme="minorHAnsi"/>
                <w:sz w:val="20"/>
                <w:szCs w:val="20"/>
                <w:lang w:eastAsia="en-GB"/>
              </w:rPr>
              <w:t xml:space="preserve"> - VPN for Win 7 &amp; 10, Port Control &amp; Encryption for Win 7 only</w:t>
            </w:r>
          </w:p>
          <w:p w14:paraId="4EF1C6B4" w14:textId="77777777" w:rsidR="00AC0296" w:rsidRPr="00B35EB1" w:rsidRDefault="00AC0296" w:rsidP="00AC0296">
            <w:pPr>
              <w:pStyle w:val="ListParagraph"/>
              <w:numPr>
                <w:ilvl w:val="0"/>
                <w:numId w:val="1"/>
              </w:numPr>
              <w:rPr>
                <w:rFonts w:eastAsia="Times New Roman" w:cstheme="minorHAnsi"/>
                <w:sz w:val="20"/>
                <w:szCs w:val="20"/>
                <w:lang w:eastAsia="en-GB"/>
              </w:rPr>
            </w:pPr>
            <w:r w:rsidRPr="00B35EB1">
              <w:rPr>
                <w:rFonts w:eastAsia="Times New Roman" w:cstheme="minorHAnsi"/>
                <w:sz w:val="20"/>
                <w:szCs w:val="20"/>
                <w:lang w:eastAsia="en-GB"/>
              </w:rPr>
              <w:t>Microsoft 365 Apps for Enterprise</w:t>
            </w:r>
          </w:p>
          <w:p w14:paraId="2C60D6A9" w14:textId="77777777" w:rsidR="00AC0296" w:rsidRPr="00B35EB1" w:rsidRDefault="00AC0296" w:rsidP="00AC0296">
            <w:pPr>
              <w:pStyle w:val="ListParagraph"/>
              <w:numPr>
                <w:ilvl w:val="0"/>
                <w:numId w:val="1"/>
              </w:numPr>
              <w:rPr>
                <w:rFonts w:eastAsia="Times New Roman" w:cstheme="minorHAnsi"/>
                <w:sz w:val="20"/>
                <w:szCs w:val="20"/>
                <w:lang w:eastAsia="en-GB"/>
              </w:rPr>
            </w:pPr>
            <w:r w:rsidRPr="00B35EB1">
              <w:rPr>
                <w:rFonts w:eastAsia="Times New Roman" w:cstheme="minorHAnsi"/>
                <w:sz w:val="20"/>
                <w:szCs w:val="20"/>
                <w:lang w:eastAsia="en-GB"/>
              </w:rPr>
              <w:t>MS Teams</w:t>
            </w:r>
          </w:p>
          <w:p w14:paraId="1A17E11F" w14:textId="77777777" w:rsidR="00AC0296" w:rsidRPr="00B35EB1" w:rsidRDefault="00AC0296" w:rsidP="00AC0296">
            <w:pPr>
              <w:pStyle w:val="ListParagraph"/>
              <w:numPr>
                <w:ilvl w:val="0"/>
                <w:numId w:val="1"/>
              </w:numPr>
              <w:rPr>
                <w:rFonts w:eastAsia="Times New Roman" w:cstheme="minorHAnsi"/>
                <w:sz w:val="20"/>
                <w:szCs w:val="20"/>
                <w:lang w:eastAsia="en-GB"/>
              </w:rPr>
            </w:pPr>
            <w:r w:rsidRPr="00B35EB1">
              <w:rPr>
                <w:rFonts w:eastAsia="Times New Roman" w:cstheme="minorHAnsi"/>
                <w:sz w:val="20"/>
                <w:szCs w:val="20"/>
                <w:lang w:eastAsia="en-GB"/>
              </w:rPr>
              <w:t>Azure Active Directory Connect</w:t>
            </w:r>
          </w:p>
          <w:p w14:paraId="21241FEE" w14:textId="77777777" w:rsidR="00AC0296" w:rsidRPr="00B35EB1" w:rsidRDefault="00AC0296" w:rsidP="00AC0296">
            <w:pPr>
              <w:pStyle w:val="ListParagraph"/>
              <w:numPr>
                <w:ilvl w:val="0"/>
                <w:numId w:val="1"/>
              </w:numPr>
              <w:rPr>
                <w:rFonts w:eastAsia="Times New Roman" w:cstheme="minorHAnsi"/>
                <w:sz w:val="20"/>
                <w:szCs w:val="20"/>
                <w:lang w:eastAsia="en-GB"/>
              </w:rPr>
            </w:pPr>
            <w:r w:rsidRPr="00B35EB1">
              <w:rPr>
                <w:rFonts w:eastAsia="Times New Roman" w:cstheme="minorHAnsi"/>
                <w:sz w:val="20"/>
                <w:szCs w:val="20"/>
                <w:lang w:eastAsia="en-GB"/>
              </w:rPr>
              <w:lastRenderedPageBreak/>
              <w:t>Mobile Email Services (BlackBerry UEM)</w:t>
            </w:r>
          </w:p>
          <w:p w14:paraId="01E9B3BF" w14:textId="77777777" w:rsidR="00AC0296" w:rsidRPr="00B35EB1" w:rsidRDefault="00AC0296" w:rsidP="00AC0296">
            <w:pPr>
              <w:pStyle w:val="ListParagraph"/>
              <w:numPr>
                <w:ilvl w:val="0"/>
                <w:numId w:val="1"/>
              </w:numPr>
              <w:rPr>
                <w:rFonts w:eastAsia="Times New Roman" w:cstheme="minorHAnsi"/>
                <w:sz w:val="20"/>
                <w:szCs w:val="20"/>
                <w:lang w:eastAsia="en-GB"/>
              </w:rPr>
            </w:pPr>
            <w:r w:rsidRPr="00B35EB1">
              <w:rPr>
                <w:rFonts w:eastAsia="Times New Roman" w:cstheme="minorHAnsi"/>
                <w:sz w:val="20"/>
                <w:szCs w:val="20"/>
                <w:lang w:eastAsia="en-GB"/>
              </w:rPr>
              <w:t xml:space="preserve">Java client </w:t>
            </w:r>
          </w:p>
          <w:p w14:paraId="342EEBDF" w14:textId="7E5818E9" w:rsidR="00AC0296" w:rsidRPr="00B35EB1" w:rsidRDefault="00AC0296" w:rsidP="00CC202C">
            <w:pPr>
              <w:pStyle w:val="ListParagraph"/>
              <w:numPr>
                <w:ilvl w:val="0"/>
                <w:numId w:val="1"/>
              </w:numPr>
              <w:rPr>
                <w:rFonts w:eastAsia="Times New Roman" w:cstheme="minorHAnsi"/>
                <w:sz w:val="20"/>
                <w:szCs w:val="20"/>
                <w:lang w:eastAsia="en-GB"/>
              </w:rPr>
            </w:pPr>
            <w:r w:rsidRPr="00B35EB1">
              <w:rPr>
                <w:rFonts w:eastAsia="Times New Roman" w:cstheme="minorHAnsi"/>
                <w:sz w:val="20"/>
                <w:szCs w:val="20"/>
                <w:lang w:eastAsia="en-GB"/>
              </w:rPr>
              <w:t>PCI client environment</w:t>
            </w:r>
          </w:p>
          <w:p w14:paraId="30F13309" w14:textId="7A18F6A5" w:rsidR="00AC0296" w:rsidRPr="00B35EB1" w:rsidRDefault="00AC0296" w:rsidP="00AC0296">
            <w:pPr>
              <w:pStyle w:val="ListParagraph"/>
              <w:numPr>
                <w:ilvl w:val="0"/>
                <w:numId w:val="1"/>
              </w:numPr>
              <w:rPr>
                <w:rFonts w:eastAsia="Times New Roman" w:cstheme="minorHAnsi"/>
                <w:sz w:val="20"/>
                <w:szCs w:val="20"/>
                <w:lang w:eastAsia="en-GB"/>
              </w:rPr>
            </w:pPr>
            <w:r w:rsidRPr="00B35EB1">
              <w:rPr>
                <w:rFonts w:eastAsia="Times New Roman" w:cstheme="minorHAnsi"/>
                <w:sz w:val="20"/>
                <w:szCs w:val="20"/>
                <w:lang w:eastAsia="en-GB"/>
              </w:rPr>
              <w:t xml:space="preserve">OneDrive </w:t>
            </w:r>
            <w:r w:rsidR="00CC202C" w:rsidRPr="00B35EB1">
              <w:rPr>
                <w:rFonts w:eastAsia="Times New Roman" w:cstheme="minorHAnsi"/>
                <w:sz w:val="20"/>
                <w:szCs w:val="20"/>
                <w:lang w:eastAsia="en-GB"/>
              </w:rPr>
              <w:t>(coming soon)</w:t>
            </w:r>
          </w:p>
          <w:p w14:paraId="303FA4E8" w14:textId="651EA642" w:rsidR="00AC0296" w:rsidRPr="00B35EB1" w:rsidRDefault="00AC0296" w:rsidP="00AC0296">
            <w:pPr>
              <w:pStyle w:val="ListParagraph"/>
              <w:numPr>
                <w:ilvl w:val="0"/>
                <w:numId w:val="1"/>
              </w:numPr>
              <w:rPr>
                <w:rFonts w:eastAsia="Times New Roman" w:cstheme="minorHAnsi"/>
                <w:sz w:val="20"/>
                <w:szCs w:val="20"/>
                <w:lang w:eastAsia="en-GB"/>
              </w:rPr>
            </w:pPr>
            <w:r w:rsidRPr="00B35EB1">
              <w:rPr>
                <w:rFonts w:eastAsia="Times New Roman" w:cstheme="minorHAnsi"/>
                <w:sz w:val="20"/>
                <w:szCs w:val="20"/>
                <w:lang w:eastAsia="en-GB"/>
              </w:rPr>
              <w:t xml:space="preserve">SharePoint Online </w:t>
            </w:r>
            <w:r w:rsidR="00CC202C" w:rsidRPr="00B35EB1">
              <w:rPr>
                <w:rFonts w:eastAsia="Times New Roman" w:cstheme="minorHAnsi"/>
                <w:sz w:val="20"/>
                <w:szCs w:val="20"/>
                <w:lang w:eastAsia="en-GB"/>
              </w:rPr>
              <w:t>(coming soon)</w:t>
            </w:r>
          </w:p>
          <w:p w14:paraId="14A61A72" w14:textId="63DD193A" w:rsidR="00AC0296" w:rsidRPr="00B35EB1" w:rsidRDefault="00AC0296" w:rsidP="00AC0296">
            <w:pPr>
              <w:pStyle w:val="ListParagraph"/>
              <w:numPr>
                <w:ilvl w:val="0"/>
                <w:numId w:val="1"/>
              </w:numPr>
              <w:rPr>
                <w:rFonts w:eastAsia="Times New Roman" w:cstheme="minorHAnsi"/>
                <w:sz w:val="20"/>
                <w:szCs w:val="20"/>
                <w:lang w:eastAsia="en-GB"/>
              </w:rPr>
            </w:pPr>
            <w:r w:rsidRPr="00B35EB1">
              <w:rPr>
                <w:rFonts w:eastAsia="Times New Roman" w:cstheme="minorHAnsi"/>
                <w:sz w:val="20"/>
                <w:szCs w:val="20"/>
                <w:lang w:eastAsia="en-GB"/>
              </w:rPr>
              <w:t xml:space="preserve">Exchange Online </w:t>
            </w:r>
            <w:r w:rsidR="00CC202C" w:rsidRPr="00B35EB1">
              <w:rPr>
                <w:rFonts w:eastAsia="Times New Roman" w:cstheme="minorHAnsi"/>
                <w:sz w:val="20"/>
                <w:szCs w:val="20"/>
                <w:lang w:eastAsia="en-GB"/>
              </w:rPr>
              <w:t>(coming soon)</w:t>
            </w:r>
          </w:p>
          <w:p w14:paraId="435149CD" w14:textId="341DAB73" w:rsidR="00AC0296" w:rsidRPr="00B35EB1" w:rsidRDefault="00AC0296" w:rsidP="00AC0296">
            <w:pPr>
              <w:pStyle w:val="ListParagraph"/>
              <w:numPr>
                <w:ilvl w:val="0"/>
                <w:numId w:val="1"/>
              </w:numPr>
              <w:rPr>
                <w:rFonts w:eastAsia="Times New Roman" w:cstheme="minorHAnsi"/>
                <w:sz w:val="20"/>
                <w:szCs w:val="20"/>
                <w:lang w:eastAsia="en-GB"/>
              </w:rPr>
            </w:pPr>
            <w:r w:rsidRPr="00B35EB1">
              <w:rPr>
                <w:rFonts w:eastAsia="Times New Roman" w:cstheme="minorHAnsi"/>
                <w:sz w:val="20"/>
                <w:szCs w:val="20"/>
                <w:lang w:eastAsia="en-GB"/>
              </w:rPr>
              <w:t xml:space="preserve">Azure MFA </w:t>
            </w:r>
            <w:r w:rsidR="00CC202C" w:rsidRPr="00B35EB1">
              <w:rPr>
                <w:rFonts w:eastAsia="Times New Roman" w:cstheme="minorHAnsi"/>
                <w:sz w:val="20"/>
                <w:szCs w:val="20"/>
                <w:lang w:eastAsia="en-GB"/>
              </w:rPr>
              <w:t>(coming soon)</w:t>
            </w:r>
          </w:p>
          <w:p w14:paraId="7F1C45C4" w14:textId="1456A702" w:rsidR="00AC0296" w:rsidRPr="00B35EB1" w:rsidRDefault="00AC0296" w:rsidP="00CC202C">
            <w:pPr>
              <w:pStyle w:val="ListParagraph"/>
              <w:numPr>
                <w:ilvl w:val="0"/>
                <w:numId w:val="1"/>
              </w:numPr>
              <w:rPr>
                <w:rFonts w:eastAsia="Times New Roman" w:cstheme="minorHAnsi"/>
                <w:sz w:val="20"/>
                <w:szCs w:val="20"/>
                <w:lang w:eastAsia="en-GB"/>
              </w:rPr>
            </w:pPr>
            <w:r w:rsidRPr="00B35EB1">
              <w:rPr>
                <w:rFonts w:eastAsia="Times New Roman" w:cstheme="minorHAnsi"/>
                <w:sz w:val="20"/>
                <w:szCs w:val="20"/>
                <w:lang w:eastAsia="en-GB"/>
              </w:rPr>
              <w:t xml:space="preserve">Mac &amp; iOS management </w:t>
            </w:r>
            <w:r w:rsidR="00CC202C" w:rsidRPr="00B35EB1">
              <w:rPr>
                <w:rFonts w:eastAsia="Times New Roman" w:cstheme="minorHAnsi"/>
                <w:sz w:val="20"/>
                <w:szCs w:val="20"/>
                <w:lang w:eastAsia="en-GB"/>
              </w:rPr>
              <w:t>/</w:t>
            </w:r>
            <w:proofErr w:type="spellStart"/>
            <w:r w:rsidR="00CC202C" w:rsidRPr="00B35EB1">
              <w:rPr>
                <w:rFonts w:eastAsia="Times New Roman" w:cstheme="minorHAnsi"/>
                <w:sz w:val="20"/>
                <w:szCs w:val="20"/>
                <w:lang w:eastAsia="en-GB"/>
              </w:rPr>
              <w:t>Jamf</w:t>
            </w:r>
            <w:proofErr w:type="spellEnd"/>
            <w:r w:rsidR="00CC202C" w:rsidRPr="00B35EB1">
              <w:rPr>
                <w:rFonts w:eastAsia="Times New Roman" w:cstheme="minorHAnsi"/>
                <w:sz w:val="20"/>
                <w:szCs w:val="20"/>
                <w:lang w:eastAsia="en-GB"/>
              </w:rPr>
              <w:t xml:space="preserve"> (coming soon)</w:t>
            </w:r>
          </w:p>
        </w:tc>
      </w:tr>
    </w:tbl>
    <w:p w14:paraId="7F1C45C8" w14:textId="77777777" w:rsidR="007221CE" w:rsidRDefault="007221CE"/>
    <w:tbl>
      <w:tblPr>
        <w:tblStyle w:val="TableGrid"/>
        <w:tblW w:w="10208" w:type="dxa"/>
        <w:tblInd w:w="-459" w:type="dxa"/>
        <w:tblLook w:val="04A0" w:firstRow="1" w:lastRow="0" w:firstColumn="1" w:lastColumn="0" w:noHBand="0" w:noVBand="1"/>
      </w:tblPr>
      <w:tblGrid>
        <w:gridCol w:w="1881"/>
        <w:gridCol w:w="8327"/>
      </w:tblGrid>
      <w:tr w:rsidR="007221CE" w:rsidRPr="007221CE" w14:paraId="7F1C45CA" w14:textId="77777777" w:rsidTr="007221CE">
        <w:trPr>
          <w:trHeight w:val="288"/>
        </w:trPr>
        <w:tc>
          <w:tcPr>
            <w:tcW w:w="10208" w:type="dxa"/>
            <w:gridSpan w:val="2"/>
            <w:noWrap/>
            <w:hideMark/>
          </w:tcPr>
          <w:p w14:paraId="7F1C45C9" w14:textId="77777777" w:rsidR="007221CE" w:rsidRPr="007221CE" w:rsidRDefault="007221CE">
            <w:r w:rsidRPr="007221CE">
              <w:rPr>
                <w:b/>
                <w:bCs/>
              </w:rPr>
              <w:t>YOUR KEY RESPONSIBILITIES</w:t>
            </w:r>
            <w:r w:rsidRPr="007221CE">
              <w:t>. (Additional detailed performance objectives will be set by your manager)</w:t>
            </w:r>
          </w:p>
        </w:tc>
      </w:tr>
      <w:tr w:rsidR="008B6FD3" w:rsidRPr="007221CE" w14:paraId="7F1C45CD" w14:textId="77777777" w:rsidTr="007221CE">
        <w:trPr>
          <w:trHeight w:val="1500"/>
        </w:trPr>
        <w:tc>
          <w:tcPr>
            <w:tcW w:w="1881" w:type="dxa"/>
          </w:tcPr>
          <w:p w14:paraId="7F1C45CB" w14:textId="77777777" w:rsidR="008B6FD3" w:rsidRPr="007221CE" w:rsidRDefault="008B6FD3">
            <w:pPr>
              <w:rPr>
                <w:b/>
                <w:bCs/>
              </w:rPr>
            </w:pPr>
            <w:r>
              <w:rPr>
                <w:b/>
                <w:bCs/>
              </w:rPr>
              <w:t>General Profile</w:t>
            </w:r>
          </w:p>
        </w:tc>
        <w:tc>
          <w:tcPr>
            <w:tcW w:w="8327" w:type="dxa"/>
          </w:tcPr>
          <w:p w14:paraId="5BFF9D94" w14:textId="77777777" w:rsidR="00CC202C" w:rsidRPr="00CC202C" w:rsidRDefault="00CC202C" w:rsidP="00CC202C">
            <w:pPr>
              <w:widowControl w:val="0"/>
              <w:rPr>
                <w:rFonts w:cstheme="minorHAnsi"/>
                <w:snapToGrid w:val="0"/>
                <w:color w:val="000000"/>
                <w:sz w:val="20"/>
                <w:szCs w:val="20"/>
              </w:rPr>
            </w:pPr>
            <w:r w:rsidRPr="00CC202C">
              <w:rPr>
                <w:rFonts w:cstheme="minorHAnsi"/>
                <w:snapToGrid w:val="0"/>
                <w:color w:val="000000"/>
                <w:sz w:val="20"/>
                <w:szCs w:val="20"/>
              </w:rPr>
              <w:t xml:space="preserve">Provides a deep level of technical knowledge responsible for designs, build, implementation of technical solutions to provide Business Value and IT Infrastructure roadmaps. Owns complex production incidents and problem, collaborating with other technical teams to troubleshoot and ensure a complete resolution.  Co-ordinates initiatives to deliver service improvements allocating tasks to colleagues and ensuring completion of work to agreed quality criteria and timescales.  Continually assesses ways of working </w:t>
            </w:r>
            <w:proofErr w:type="gramStart"/>
            <w:r w:rsidRPr="00CC202C">
              <w:rPr>
                <w:rFonts w:cstheme="minorHAnsi"/>
                <w:snapToGrid w:val="0"/>
                <w:color w:val="000000"/>
                <w:sz w:val="20"/>
                <w:szCs w:val="20"/>
              </w:rPr>
              <w:t>in order to</w:t>
            </w:r>
            <w:proofErr w:type="gramEnd"/>
            <w:r w:rsidRPr="00CC202C">
              <w:rPr>
                <w:rFonts w:cstheme="minorHAnsi"/>
                <w:snapToGrid w:val="0"/>
                <w:color w:val="000000"/>
                <w:sz w:val="20"/>
                <w:szCs w:val="20"/>
              </w:rPr>
              <w:t xml:space="preserve"> develop or revise artefacts and processes that improve team efficiency and effectiveness.  A role model within the team who provides mentoring and coaching to peers and junior team members.</w:t>
            </w:r>
          </w:p>
          <w:p w14:paraId="7F1C45CC" w14:textId="03F6F121" w:rsidR="008B6FD3" w:rsidRPr="007221CE" w:rsidRDefault="008B6FD3" w:rsidP="002A089C"/>
        </w:tc>
      </w:tr>
      <w:tr w:rsidR="0030430B" w:rsidRPr="007221CE" w14:paraId="7F1C45D0" w14:textId="77777777" w:rsidTr="007221CE">
        <w:trPr>
          <w:trHeight w:val="1500"/>
        </w:trPr>
        <w:tc>
          <w:tcPr>
            <w:tcW w:w="1881" w:type="dxa"/>
            <w:hideMark/>
          </w:tcPr>
          <w:p w14:paraId="7F1C45CE" w14:textId="77777777" w:rsidR="0030430B" w:rsidRPr="007221CE" w:rsidRDefault="0030430B">
            <w:pPr>
              <w:rPr>
                <w:b/>
                <w:bCs/>
              </w:rPr>
            </w:pPr>
            <w:r w:rsidRPr="007221CE">
              <w:rPr>
                <w:b/>
                <w:bCs/>
              </w:rPr>
              <w:t>People &amp; Relationships</w:t>
            </w:r>
          </w:p>
        </w:tc>
        <w:tc>
          <w:tcPr>
            <w:tcW w:w="8327" w:type="dxa"/>
          </w:tcPr>
          <w:p w14:paraId="1798EAFB" w14:textId="57E19D87" w:rsidR="005D39EE" w:rsidRPr="00CC202C" w:rsidRDefault="005D39EE" w:rsidP="005D39EE">
            <w:pPr>
              <w:pStyle w:val="ListParagraph"/>
              <w:widowControl w:val="0"/>
              <w:numPr>
                <w:ilvl w:val="0"/>
                <w:numId w:val="4"/>
              </w:numPr>
              <w:rPr>
                <w:rFonts w:cstheme="minorHAnsi"/>
                <w:snapToGrid w:val="0"/>
                <w:sz w:val="20"/>
                <w:szCs w:val="20"/>
              </w:rPr>
            </w:pPr>
            <w:r w:rsidRPr="00CC202C">
              <w:rPr>
                <w:rFonts w:cstheme="minorHAnsi"/>
                <w:snapToGrid w:val="0"/>
                <w:sz w:val="20"/>
                <w:szCs w:val="20"/>
              </w:rPr>
              <w:t xml:space="preserve">Demonstrates personal level of technical competency through the attainment of the intermediate level of industry-recognised accreditation in own technical field.  Applies learnt best industry practice to improve technical actions including implementation, configuration, </w:t>
            </w:r>
            <w:proofErr w:type="gramStart"/>
            <w:r w:rsidRPr="00CC202C">
              <w:rPr>
                <w:rFonts w:cstheme="minorHAnsi"/>
                <w:snapToGrid w:val="0"/>
                <w:sz w:val="20"/>
                <w:szCs w:val="20"/>
              </w:rPr>
              <w:t>security</w:t>
            </w:r>
            <w:proofErr w:type="gramEnd"/>
            <w:r w:rsidRPr="00CC202C">
              <w:rPr>
                <w:rFonts w:cstheme="minorHAnsi"/>
                <w:snapToGrid w:val="0"/>
                <w:sz w:val="20"/>
                <w:szCs w:val="20"/>
              </w:rPr>
              <w:t xml:space="preserve"> and </w:t>
            </w:r>
            <w:r w:rsidR="00CC202C" w:rsidRPr="00CC202C">
              <w:rPr>
                <w:rFonts w:cstheme="minorHAnsi"/>
                <w:snapToGrid w:val="0"/>
                <w:sz w:val="20"/>
                <w:szCs w:val="20"/>
              </w:rPr>
              <w:t>problem-solving</w:t>
            </w:r>
            <w:r w:rsidRPr="00CC202C">
              <w:rPr>
                <w:rFonts w:cstheme="minorHAnsi"/>
                <w:snapToGrid w:val="0"/>
                <w:sz w:val="20"/>
                <w:szCs w:val="20"/>
              </w:rPr>
              <w:t xml:space="preserve"> tasks.</w:t>
            </w:r>
          </w:p>
          <w:p w14:paraId="2E3CBBC4" w14:textId="77777777" w:rsidR="005D39EE" w:rsidRPr="00CC202C" w:rsidRDefault="005D39EE" w:rsidP="005D39EE">
            <w:pPr>
              <w:pStyle w:val="ListParagraph"/>
              <w:widowControl w:val="0"/>
              <w:numPr>
                <w:ilvl w:val="0"/>
                <w:numId w:val="4"/>
              </w:numPr>
              <w:rPr>
                <w:rFonts w:cstheme="minorHAnsi"/>
                <w:snapToGrid w:val="0"/>
                <w:color w:val="000000"/>
                <w:sz w:val="20"/>
                <w:szCs w:val="20"/>
              </w:rPr>
            </w:pPr>
            <w:r w:rsidRPr="00CC202C">
              <w:rPr>
                <w:rFonts w:cstheme="minorHAnsi"/>
                <w:snapToGrid w:val="0"/>
                <w:color w:val="000000"/>
                <w:sz w:val="20"/>
                <w:szCs w:val="20"/>
              </w:rPr>
              <w:t>Supports the development of colleagues through knowledge sharing and promoting opportunities for ideas exchanges.</w:t>
            </w:r>
          </w:p>
          <w:p w14:paraId="7F1C45CF" w14:textId="4FFF7E31" w:rsidR="0030430B" w:rsidRPr="00CC202C" w:rsidRDefault="0030430B" w:rsidP="00CC202C">
            <w:pPr>
              <w:pStyle w:val="ListParagraph"/>
              <w:widowControl w:val="0"/>
              <w:rPr>
                <w:rFonts w:cstheme="minorHAnsi"/>
                <w:snapToGrid w:val="0"/>
                <w:sz w:val="20"/>
                <w:szCs w:val="20"/>
              </w:rPr>
            </w:pPr>
          </w:p>
        </w:tc>
      </w:tr>
      <w:tr w:rsidR="0030430B" w:rsidRPr="007221CE" w14:paraId="7F1C45D3" w14:textId="77777777" w:rsidTr="007221CE">
        <w:trPr>
          <w:trHeight w:val="1500"/>
        </w:trPr>
        <w:tc>
          <w:tcPr>
            <w:tcW w:w="1881" w:type="dxa"/>
            <w:hideMark/>
          </w:tcPr>
          <w:p w14:paraId="7F1C45D1" w14:textId="77777777" w:rsidR="0030430B" w:rsidRPr="007221CE" w:rsidRDefault="0030430B">
            <w:pPr>
              <w:rPr>
                <w:b/>
                <w:bCs/>
              </w:rPr>
            </w:pPr>
            <w:r w:rsidRPr="007221CE">
              <w:rPr>
                <w:b/>
                <w:bCs/>
              </w:rPr>
              <w:t>Governance, Risk &amp; Controls</w:t>
            </w:r>
          </w:p>
        </w:tc>
        <w:tc>
          <w:tcPr>
            <w:tcW w:w="8327" w:type="dxa"/>
          </w:tcPr>
          <w:p w14:paraId="189C52D0" w14:textId="7164927F" w:rsidR="00AC0296" w:rsidRPr="00CC202C" w:rsidRDefault="00AC0296" w:rsidP="005D39EE">
            <w:pPr>
              <w:pStyle w:val="ListParagraph"/>
              <w:numPr>
                <w:ilvl w:val="0"/>
                <w:numId w:val="2"/>
              </w:numPr>
              <w:rPr>
                <w:rFonts w:cstheme="minorHAnsi"/>
                <w:snapToGrid w:val="0"/>
                <w:sz w:val="20"/>
                <w:szCs w:val="20"/>
              </w:rPr>
            </w:pPr>
            <w:r w:rsidRPr="00CC202C">
              <w:rPr>
                <w:rFonts w:cstheme="minorHAnsi"/>
                <w:snapToGrid w:val="0"/>
                <w:sz w:val="20"/>
                <w:szCs w:val="20"/>
              </w:rPr>
              <w:t xml:space="preserve">Creates easy to follow, structured technical documentation to agreed standards that can be followed by colleagues with no additional support using CBS standard tools of MS Visio, MS </w:t>
            </w:r>
            <w:proofErr w:type="gramStart"/>
            <w:r w:rsidRPr="00CC202C">
              <w:rPr>
                <w:rFonts w:cstheme="minorHAnsi"/>
                <w:snapToGrid w:val="0"/>
                <w:sz w:val="20"/>
                <w:szCs w:val="20"/>
              </w:rPr>
              <w:t>Word</w:t>
            </w:r>
            <w:proofErr w:type="gramEnd"/>
            <w:r w:rsidRPr="00CC202C">
              <w:rPr>
                <w:rFonts w:cstheme="minorHAnsi"/>
                <w:snapToGrid w:val="0"/>
                <w:sz w:val="20"/>
                <w:szCs w:val="20"/>
              </w:rPr>
              <w:t xml:space="preserve"> and Confluence.  Ensures quality documentation created by junior team members meets quality criteria through assessments and checks.</w:t>
            </w:r>
          </w:p>
          <w:p w14:paraId="6CDE4314" w14:textId="77777777" w:rsidR="005D39EE" w:rsidRPr="00CC202C" w:rsidRDefault="005D39EE" w:rsidP="005D39EE">
            <w:pPr>
              <w:pStyle w:val="ListParagraph"/>
              <w:widowControl w:val="0"/>
              <w:numPr>
                <w:ilvl w:val="0"/>
                <w:numId w:val="2"/>
              </w:numPr>
              <w:rPr>
                <w:rFonts w:cstheme="minorHAnsi"/>
                <w:snapToGrid w:val="0"/>
                <w:color w:val="000000"/>
                <w:sz w:val="20"/>
                <w:szCs w:val="20"/>
              </w:rPr>
            </w:pPr>
            <w:r w:rsidRPr="00CC202C">
              <w:rPr>
                <w:rFonts w:cstheme="minorHAnsi"/>
                <w:snapToGrid w:val="0"/>
                <w:color w:val="000000"/>
                <w:sz w:val="20"/>
                <w:szCs w:val="20"/>
              </w:rPr>
              <w:t xml:space="preserve">Responsible for effective governance of all deliverables produced, whilst working within the portfolio or platform team as well as providing guidance and support to Technical Services to ensure alignment to standards, </w:t>
            </w:r>
            <w:proofErr w:type="gramStart"/>
            <w:r w:rsidRPr="00CC202C">
              <w:rPr>
                <w:rFonts w:cstheme="minorHAnsi"/>
                <w:snapToGrid w:val="0"/>
                <w:color w:val="000000"/>
                <w:sz w:val="20"/>
                <w:szCs w:val="20"/>
              </w:rPr>
              <w:t>policies</w:t>
            </w:r>
            <w:proofErr w:type="gramEnd"/>
            <w:r w:rsidRPr="00CC202C">
              <w:rPr>
                <w:rFonts w:cstheme="minorHAnsi"/>
                <w:snapToGrid w:val="0"/>
                <w:color w:val="000000"/>
                <w:sz w:val="20"/>
                <w:szCs w:val="20"/>
              </w:rPr>
              <w:t xml:space="preserve"> and procedures.  This includes providing sign-off for both peer and formal reviews of documentation and representation in relevant governance forums.  </w:t>
            </w:r>
          </w:p>
          <w:p w14:paraId="3A55139D" w14:textId="136E1904" w:rsidR="005D39EE" w:rsidRPr="00CC202C" w:rsidRDefault="005D39EE" w:rsidP="005D39EE">
            <w:pPr>
              <w:pStyle w:val="ListParagraph"/>
              <w:numPr>
                <w:ilvl w:val="0"/>
                <w:numId w:val="2"/>
              </w:numPr>
              <w:rPr>
                <w:rFonts w:cstheme="minorHAnsi"/>
                <w:snapToGrid w:val="0"/>
                <w:sz w:val="20"/>
                <w:szCs w:val="20"/>
              </w:rPr>
            </w:pPr>
            <w:r w:rsidRPr="00CC202C">
              <w:rPr>
                <w:rFonts w:cstheme="minorHAnsi"/>
                <w:snapToGrid w:val="0"/>
                <w:color w:val="000000"/>
                <w:sz w:val="20"/>
                <w:szCs w:val="20"/>
              </w:rPr>
              <w:t>Lead and review the production and maintenance of technical documentation and operational procedures as required.</w:t>
            </w:r>
          </w:p>
          <w:p w14:paraId="7F1C45D2" w14:textId="2225A0F3" w:rsidR="0030430B" w:rsidRPr="00CC202C" w:rsidRDefault="0030430B">
            <w:pPr>
              <w:rPr>
                <w:rFonts w:cstheme="minorHAnsi"/>
                <w:sz w:val="20"/>
                <w:szCs w:val="20"/>
              </w:rPr>
            </w:pPr>
          </w:p>
        </w:tc>
      </w:tr>
      <w:tr w:rsidR="007221CE" w:rsidRPr="007221CE" w14:paraId="7F1C45D6" w14:textId="77777777" w:rsidTr="007221CE">
        <w:trPr>
          <w:trHeight w:val="1500"/>
        </w:trPr>
        <w:tc>
          <w:tcPr>
            <w:tcW w:w="1881" w:type="dxa"/>
            <w:hideMark/>
          </w:tcPr>
          <w:p w14:paraId="7F1C45D4" w14:textId="77777777" w:rsidR="007221CE" w:rsidRPr="007221CE" w:rsidRDefault="007221CE">
            <w:pPr>
              <w:rPr>
                <w:b/>
                <w:bCs/>
              </w:rPr>
            </w:pPr>
            <w:r w:rsidRPr="007221CE">
              <w:rPr>
                <w:b/>
                <w:bCs/>
              </w:rPr>
              <w:t>Impact, Scale &amp; Influence</w:t>
            </w:r>
          </w:p>
        </w:tc>
        <w:tc>
          <w:tcPr>
            <w:tcW w:w="8327" w:type="dxa"/>
          </w:tcPr>
          <w:p w14:paraId="08BBD2EA" w14:textId="77777777" w:rsidR="00AC0296" w:rsidRPr="00CC202C" w:rsidRDefault="00AC0296" w:rsidP="00CC202C">
            <w:pPr>
              <w:pStyle w:val="ListParagraph"/>
              <w:widowControl w:val="0"/>
              <w:numPr>
                <w:ilvl w:val="0"/>
                <w:numId w:val="2"/>
              </w:numPr>
              <w:rPr>
                <w:rFonts w:cstheme="minorHAnsi"/>
                <w:snapToGrid w:val="0"/>
                <w:sz w:val="20"/>
                <w:szCs w:val="20"/>
              </w:rPr>
            </w:pPr>
            <w:r w:rsidRPr="00CC202C">
              <w:rPr>
                <w:rFonts w:cstheme="minorHAnsi"/>
                <w:snapToGrid w:val="0"/>
                <w:sz w:val="20"/>
                <w:szCs w:val="20"/>
              </w:rPr>
              <w:t>Continually assesses the current ways of working and develops new or revised artefacts and processes.  Delivers innovations inside or outside the team. Coaches other team members to look for improvements.</w:t>
            </w:r>
          </w:p>
          <w:p w14:paraId="329CA617" w14:textId="01C27976" w:rsidR="00AC0296" w:rsidRPr="00CC202C" w:rsidRDefault="00AC0296" w:rsidP="00CC202C">
            <w:pPr>
              <w:pStyle w:val="ListParagraph"/>
              <w:widowControl w:val="0"/>
              <w:numPr>
                <w:ilvl w:val="0"/>
                <w:numId w:val="2"/>
              </w:numPr>
              <w:rPr>
                <w:rFonts w:cstheme="minorHAnsi"/>
                <w:snapToGrid w:val="0"/>
                <w:sz w:val="20"/>
                <w:szCs w:val="20"/>
              </w:rPr>
            </w:pPr>
            <w:r w:rsidRPr="00CC202C">
              <w:rPr>
                <w:rFonts w:cstheme="minorHAnsi"/>
                <w:snapToGrid w:val="0"/>
                <w:sz w:val="20"/>
                <w:szCs w:val="20"/>
              </w:rPr>
              <w:t>Contributes to the strategic direction and decision    making of the team by providing technical expertise.</w:t>
            </w:r>
          </w:p>
          <w:p w14:paraId="6EE7A629" w14:textId="77777777" w:rsidR="005D39EE" w:rsidRPr="00CC202C" w:rsidRDefault="005D39EE" w:rsidP="00CC202C">
            <w:pPr>
              <w:pStyle w:val="ListParagraph"/>
              <w:widowControl w:val="0"/>
              <w:numPr>
                <w:ilvl w:val="0"/>
                <w:numId w:val="2"/>
              </w:numPr>
              <w:rPr>
                <w:rFonts w:cstheme="minorHAnsi"/>
                <w:snapToGrid w:val="0"/>
                <w:color w:val="000000"/>
                <w:sz w:val="20"/>
                <w:szCs w:val="20"/>
              </w:rPr>
            </w:pPr>
            <w:r w:rsidRPr="00CC202C">
              <w:rPr>
                <w:rFonts w:cstheme="minorHAnsi"/>
                <w:snapToGrid w:val="0"/>
                <w:color w:val="000000"/>
                <w:sz w:val="20"/>
                <w:szCs w:val="20"/>
              </w:rPr>
              <w:t>To lead the design, build, configuration and implementation of the infrastructure required to meet Business Value or Infrastructure Upgrade portfolio within the timescales agreed with the Product Owner or stakeholder.</w:t>
            </w:r>
          </w:p>
          <w:p w14:paraId="14C2070F" w14:textId="77777777" w:rsidR="00CC202C" w:rsidRPr="00CC202C" w:rsidRDefault="00CC202C" w:rsidP="00CC202C">
            <w:pPr>
              <w:pStyle w:val="ListParagraph"/>
              <w:widowControl w:val="0"/>
              <w:numPr>
                <w:ilvl w:val="0"/>
                <w:numId w:val="2"/>
              </w:numPr>
              <w:rPr>
                <w:rFonts w:cstheme="minorHAnsi"/>
                <w:snapToGrid w:val="0"/>
                <w:color w:val="000000"/>
                <w:sz w:val="20"/>
                <w:szCs w:val="20"/>
              </w:rPr>
            </w:pPr>
            <w:r w:rsidRPr="00CC202C">
              <w:rPr>
                <w:rFonts w:cstheme="minorHAnsi"/>
                <w:snapToGrid w:val="0"/>
                <w:sz w:val="20"/>
                <w:szCs w:val="20"/>
              </w:rPr>
              <w:t>Adopts an Agile mindset, Seeks and is open to feedback from multiple sources on personal development areas. Actively looks for in-role and external opportunities to develop own capabilities.</w:t>
            </w:r>
          </w:p>
          <w:p w14:paraId="7F1C45D5" w14:textId="7B410723" w:rsidR="007221CE" w:rsidRPr="00CC202C" w:rsidRDefault="007221CE" w:rsidP="002A089C">
            <w:pPr>
              <w:rPr>
                <w:rFonts w:cstheme="minorHAnsi"/>
                <w:sz w:val="20"/>
                <w:szCs w:val="20"/>
              </w:rPr>
            </w:pPr>
          </w:p>
        </w:tc>
      </w:tr>
      <w:tr w:rsidR="007221CE" w:rsidRPr="007221CE" w14:paraId="7F1C45D9" w14:textId="77777777" w:rsidTr="00CC202C">
        <w:trPr>
          <w:trHeight w:val="2160"/>
        </w:trPr>
        <w:tc>
          <w:tcPr>
            <w:tcW w:w="1881" w:type="dxa"/>
            <w:hideMark/>
          </w:tcPr>
          <w:p w14:paraId="7F1C45D7" w14:textId="77777777" w:rsidR="007221CE" w:rsidRPr="007221CE" w:rsidRDefault="007221CE" w:rsidP="007221CE">
            <w:pPr>
              <w:rPr>
                <w:b/>
                <w:bCs/>
              </w:rPr>
            </w:pPr>
            <w:r w:rsidRPr="007221CE">
              <w:rPr>
                <w:b/>
                <w:bCs/>
              </w:rPr>
              <w:t xml:space="preserve">Decision Making / Problem Solving </w:t>
            </w:r>
          </w:p>
        </w:tc>
        <w:tc>
          <w:tcPr>
            <w:tcW w:w="8327" w:type="dxa"/>
          </w:tcPr>
          <w:p w14:paraId="55164F06" w14:textId="77777777" w:rsidR="00AC0296" w:rsidRPr="00CC202C" w:rsidRDefault="00AC0296" w:rsidP="00AC0296">
            <w:pPr>
              <w:pStyle w:val="ListParagraph"/>
              <w:widowControl w:val="0"/>
              <w:numPr>
                <w:ilvl w:val="0"/>
                <w:numId w:val="2"/>
              </w:numPr>
              <w:rPr>
                <w:rFonts w:cstheme="minorHAnsi"/>
                <w:snapToGrid w:val="0"/>
                <w:sz w:val="20"/>
                <w:szCs w:val="20"/>
              </w:rPr>
            </w:pPr>
            <w:r w:rsidRPr="00CC202C">
              <w:rPr>
                <w:rFonts w:cstheme="minorHAnsi"/>
                <w:snapToGrid w:val="0"/>
                <w:sz w:val="20"/>
                <w:szCs w:val="20"/>
              </w:rPr>
              <w:t>Responsible for owning and independently troubleshooting and resolving complex product and infrastructure service incidents.  This involves working with other teams to review logs and diagnostic information to determine root cause and uses personal technical skills to assess technical impacts and implements effective corrections.</w:t>
            </w:r>
          </w:p>
          <w:p w14:paraId="71C379F8" w14:textId="543CAD05" w:rsidR="00AC0296" w:rsidRPr="00CC202C" w:rsidRDefault="00AC0296" w:rsidP="00AC0296">
            <w:pPr>
              <w:pStyle w:val="ListParagraph"/>
              <w:widowControl w:val="0"/>
              <w:numPr>
                <w:ilvl w:val="0"/>
                <w:numId w:val="2"/>
              </w:numPr>
              <w:rPr>
                <w:rFonts w:cstheme="minorHAnsi"/>
                <w:snapToGrid w:val="0"/>
                <w:sz w:val="20"/>
                <w:szCs w:val="20"/>
              </w:rPr>
            </w:pPr>
            <w:r w:rsidRPr="00CC202C">
              <w:rPr>
                <w:rFonts w:cstheme="minorHAnsi"/>
                <w:snapToGrid w:val="0"/>
                <w:sz w:val="20"/>
                <w:szCs w:val="20"/>
              </w:rPr>
              <w:t>Takes ownership for problem resolution and constituent tasks, working with other teams to complete tasks which improve the resilience of product and infrastructure services.</w:t>
            </w:r>
          </w:p>
          <w:p w14:paraId="782351F0" w14:textId="77777777" w:rsidR="00CC202C" w:rsidRPr="00CC202C" w:rsidRDefault="00CC202C" w:rsidP="00CC202C">
            <w:pPr>
              <w:pStyle w:val="ListParagraph"/>
              <w:widowControl w:val="0"/>
              <w:numPr>
                <w:ilvl w:val="0"/>
                <w:numId w:val="2"/>
              </w:numPr>
              <w:rPr>
                <w:rFonts w:cstheme="minorHAnsi"/>
                <w:snapToGrid w:val="0"/>
                <w:sz w:val="20"/>
                <w:szCs w:val="20"/>
              </w:rPr>
            </w:pPr>
            <w:r w:rsidRPr="00CC202C">
              <w:rPr>
                <w:rFonts w:cstheme="minorHAnsi"/>
                <w:snapToGrid w:val="0"/>
                <w:sz w:val="20"/>
                <w:szCs w:val="20"/>
              </w:rPr>
              <w:t>Contributes to the strategic direction and decision    making of the team by providing technical expertise.</w:t>
            </w:r>
          </w:p>
          <w:p w14:paraId="36C67FD8" w14:textId="77777777" w:rsidR="00CC202C" w:rsidRPr="00CC202C" w:rsidRDefault="00CC202C" w:rsidP="00CC202C">
            <w:pPr>
              <w:pStyle w:val="ListParagraph"/>
              <w:widowControl w:val="0"/>
              <w:rPr>
                <w:rFonts w:cstheme="minorHAnsi"/>
                <w:snapToGrid w:val="0"/>
                <w:sz w:val="20"/>
                <w:szCs w:val="20"/>
              </w:rPr>
            </w:pPr>
          </w:p>
          <w:p w14:paraId="7F1C45D8" w14:textId="28BF7C75" w:rsidR="007221CE" w:rsidRPr="00CC202C" w:rsidRDefault="007221CE" w:rsidP="002A089C">
            <w:pPr>
              <w:rPr>
                <w:rFonts w:cstheme="minorHAnsi"/>
                <w:sz w:val="20"/>
                <w:szCs w:val="20"/>
              </w:rPr>
            </w:pPr>
          </w:p>
        </w:tc>
      </w:tr>
      <w:tr w:rsidR="0019560D" w:rsidRPr="007221CE" w14:paraId="7F1C45DB" w14:textId="77777777" w:rsidTr="009B0E68">
        <w:trPr>
          <w:trHeight w:val="272"/>
        </w:trPr>
        <w:tc>
          <w:tcPr>
            <w:tcW w:w="10208" w:type="dxa"/>
            <w:gridSpan w:val="2"/>
          </w:tcPr>
          <w:p w14:paraId="7F1C45DA" w14:textId="77777777" w:rsidR="0019560D" w:rsidRDefault="0019560D" w:rsidP="002A089C"/>
        </w:tc>
      </w:tr>
      <w:tr w:rsidR="0030430B" w:rsidRPr="007221CE" w14:paraId="7F1C45DE" w14:textId="77777777" w:rsidTr="007221CE">
        <w:trPr>
          <w:trHeight w:val="1500"/>
        </w:trPr>
        <w:tc>
          <w:tcPr>
            <w:tcW w:w="1881" w:type="dxa"/>
          </w:tcPr>
          <w:p w14:paraId="7F1C45DC" w14:textId="77777777" w:rsidR="0030430B" w:rsidRPr="007221CE" w:rsidRDefault="0030430B" w:rsidP="007221CE">
            <w:pPr>
              <w:rPr>
                <w:b/>
                <w:bCs/>
              </w:rPr>
            </w:pPr>
            <w:r>
              <w:rPr>
                <w:b/>
                <w:bCs/>
              </w:rPr>
              <w:t>Comparable Roles</w:t>
            </w:r>
          </w:p>
        </w:tc>
        <w:tc>
          <w:tcPr>
            <w:tcW w:w="8327" w:type="dxa"/>
          </w:tcPr>
          <w:p w14:paraId="7F1C45DD" w14:textId="4C4CF0E6" w:rsidR="0030430B" w:rsidRDefault="00CC202C" w:rsidP="0030430B">
            <w:r>
              <w:t>n/a</w:t>
            </w:r>
          </w:p>
        </w:tc>
      </w:tr>
    </w:tbl>
    <w:p w14:paraId="7F1C45E0" w14:textId="77777777" w:rsidR="007221CE" w:rsidRDefault="007221CE"/>
    <w:sectPr w:rsidR="007221CE" w:rsidSect="007221CE">
      <w:headerReference w:type="default" r:id="rId12"/>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C19CE" w14:textId="77777777" w:rsidR="004E7FF7" w:rsidRDefault="004E7FF7" w:rsidP="004E7FF7">
      <w:pPr>
        <w:spacing w:after="0" w:line="240" w:lineRule="auto"/>
      </w:pPr>
      <w:r>
        <w:separator/>
      </w:r>
    </w:p>
  </w:endnote>
  <w:endnote w:type="continuationSeparator" w:id="0">
    <w:p w14:paraId="6BDD6F4B" w14:textId="77777777" w:rsidR="004E7FF7" w:rsidRDefault="004E7FF7" w:rsidP="004E7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37129" w14:textId="77777777" w:rsidR="004E7FF7" w:rsidRDefault="004E7FF7" w:rsidP="004E7FF7">
      <w:pPr>
        <w:spacing w:after="0" w:line="240" w:lineRule="auto"/>
      </w:pPr>
      <w:r>
        <w:separator/>
      </w:r>
    </w:p>
  </w:footnote>
  <w:footnote w:type="continuationSeparator" w:id="0">
    <w:p w14:paraId="583E1AF8" w14:textId="77777777" w:rsidR="004E7FF7" w:rsidRDefault="004E7FF7" w:rsidP="004E7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F189" w14:textId="02F3043F" w:rsidR="004E7FF7" w:rsidRDefault="004E7FF7">
    <w:pPr>
      <w:pStyle w:val="Header"/>
    </w:pPr>
    <w:r>
      <w:tab/>
    </w:r>
    <w:r>
      <w:tab/>
      <w:t>V1 21.06.2023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52325"/>
    <w:multiLevelType w:val="hybridMultilevel"/>
    <w:tmpl w:val="D97E327E"/>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2D2D4829"/>
    <w:multiLevelType w:val="hybridMultilevel"/>
    <w:tmpl w:val="94E6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167772"/>
    <w:multiLevelType w:val="hybridMultilevel"/>
    <w:tmpl w:val="C1044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523D34"/>
    <w:multiLevelType w:val="hybridMultilevel"/>
    <w:tmpl w:val="9E28F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622A16"/>
    <w:multiLevelType w:val="hybridMultilevel"/>
    <w:tmpl w:val="FFDAF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549396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6020616">
    <w:abstractNumId w:val="2"/>
  </w:num>
  <w:num w:numId="3" w16cid:durableId="512111457">
    <w:abstractNumId w:val="3"/>
  </w:num>
  <w:num w:numId="4" w16cid:durableId="1756587599">
    <w:abstractNumId w:val="1"/>
  </w:num>
  <w:num w:numId="5" w16cid:durableId="1356157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CE"/>
    <w:rsid w:val="000707E1"/>
    <w:rsid w:val="000C6A22"/>
    <w:rsid w:val="0019560D"/>
    <w:rsid w:val="001C3BCC"/>
    <w:rsid w:val="002527A6"/>
    <w:rsid w:val="002A089C"/>
    <w:rsid w:val="0030430B"/>
    <w:rsid w:val="00365EB1"/>
    <w:rsid w:val="00394ABC"/>
    <w:rsid w:val="00430CA0"/>
    <w:rsid w:val="00463AC1"/>
    <w:rsid w:val="00475190"/>
    <w:rsid w:val="004805DD"/>
    <w:rsid w:val="004C4F16"/>
    <w:rsid w:val="004D0321"/>
    <w:rsid w:val="004E7FF7"/>
    <w:rsid w:val="005D39EE"/>
    <w:rsid w:val="005E786F"/>
    <w:rsid w:val="00632EA5"/>
    <w:rsid w:val="00655A99"/>
    <w:rsid w:val="006D09CD"/>
    <w:rsid w:val="00720FBD"/>
    <w:rsid w:val="007221CE"/>
    <w:rsid w:val="007368FF"/>
    <w:rsid w:val="00740959"/>
    <w:rsid w:val="00786115"/>
    <w:rsid w:val="00854E6F"/>
    <w:rsid w:val="008A6BE4"/>
    <w:rsid w:val="008B6FD3"/>
    <w:rsid w:val="009A609E"/>
    <w:rsid w:val="009F16CF"/>
    <w:rsid w:val="00A114BF"/>
    <w:rsid w:val="00AC0296"/>
    <w:rsid w:val="00AE68AB"/>
    <w:rsid w:val="00B06C6C"/>
    <w:rsid w:val="00B35EB1"/>
    <w:rsid w:val="00BD7C36"/>
    <w:rsid w:val="00BF4557"/>
    <w:rsid w:val="00C46AFB"/>
    <w:rsid w:val="00CC202C"/>
    <w:rsid w:val="00D778C5"/>
    <w:rsid w:val="00DA4711"/>
    <w:rsid w:val="00DD7CDA"/>
    <w:rsid w:val="00E0033E"/>
    <w:rsid w:val="00FB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4574"/>
  <w15:docId w15:val="{69BC057A-3EA5-4CA6-9E05-A782615B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CE"/>
    <w:rPr>
      <w:rFonts w:ascii="Tahoma" w:hAnsi="Tahoma" w:cs="Tahoma"/>
      <w:sz w:val="16"/>
      <w:szCs w:val="16"/>
    </w:rPr>
  </w:style>
  <w:style w:type="character" w:styleId="CommentReference">
    <w:name w:val="annotation reference"/>
    <w:basedOn w:val="DefaultParagraphFont"/>
    <w:uiPriority w:val="99"/>
    <w:semiHidden/>
    <w:unhideWhenUsed/>
    <w:rsid w:val="002A089C"/>
    <w:rPr>
      <w:sz w:val="16"/>
      <w:szCs w:val="16"/>
    </w:rPr>
  </w:style>
  <w:style w:type="paragraph" w:styleId="CommentText">
    <w:name w:val="annotation text"/>
    <w:basedOn w:val="Normal"/>
    <w:link w:val="CommentTextChar"/>
    <w:uiPriority w:val="99"/>
    <w:semiHidden/>
    <w:unhideWhenUsed/>
    <w:rsid w:val="002A089C"/>
    <w:pPr>
      <w:spacing w:line="240" w:lineRule="auto"/>
    </w:pPr>
    <w:rPr>
      <w:sz w:val="20"/>
      <w:szCs w:val="20"/>
    </w:rPr>
  </w:style>
  <w:style w:type="character" w:customStyle="1" w:styleId="CommentTextChar">
    <w:name w:val="Comment Text Char"/>
    <w:basedOn w:val="DefaultParagraphFont"/>
    <w:link w:val="CommentText"/>
    <w:uiPriority w:val="99"/>
    <w:semiHidden/>
    <w:rsid w:val="002A089C"/>
    <w:rPr>
      <w:sz w:val="20"/>
      <w:szCs w:val="20"/>
    </w:rPr>
  </w:style>
  <w:style w:type="paragraph" w:styleId="CommentSubject">
    <w:name w:val="annotation subject"/>
    <w:basedOn w:val="CommentText"/>
    <w:next w:val="CommentText"/>
    <w:link w:val="CommentSubjectChar"/>
    <w:uiPriority w:val="99"/>
    <w:semiHidden/>
    <w:unhideWhenUsed/>
    <w:rsid w:val="002A089C"/>
    <w:rPr>
      <w:b/>
      <w:bCs/>
    </w:rPr>
  </w:style>
  <w:style w:type="character" w:customStyle="1" w:styleId="CommentSubjectChar">
    <w:name w:val="Comment Subject Char"/>
    <w:basedOn w:val="CommentTextChar"/>
    <w:link w:val="CommentSubject"/>
    <w:uiPriority w:val="99"/>
    <w:semiHidden/>
    <w:rsid w:val="002A089C"/>
    <w:rPr>
      <w:b/>
      <w:bCs/>
      <w:sz w:val="20"/>
      <w:szCs w:val="20"/>
    </w:rPr>
  </w:style>
  <w:style w:type="character" w:styleId="PlaceholderText">
    <w:name w:val="Placeholder Text"/>
    <w:basedOn w:val="DefaultParagraphFont"/>
    <w:uiPriority w:val="99"/>
    <w:semiHidden/>
    <w:rsid w:val="006D09CD"/>
    <w:rPr>
      <w:color w:val="808080"/>
    </w:rPr>
  </w:style>
  <w:style w:type="paragraph" w:styleId="ListParagraph">
    <w:name w:val="List Paragraph"/>
    <w:basedOn w:val="Normal"/>
    <w:uiPriority w:val="34"/>
    <w:qFormat/>
    <w:rsid w:val="00786115"/>
    <w:pPr>
      <w:ind w:left="720"/>
      <w:contextualSpacing/>
    </w:pPr>
  </w:style>
  <w:style w:type="paragraph" w:styleId="Header">
    <w:name w:val="header"/>
    <w:basedOn w:val="Normal"/>
    <w:link w:val="HeaderChar"/>
    <w:uiPriority w:val="99"/>
    <w:unhideWhenUsed/>
    <w:rsid w:val="004E7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FF7"/>
  </w:style>
  <w:style w:type="paragraph" w:styleId="Footer">
    <w:name w:val="footer"/>
    <w:basedOn w:val="Normal"/>
    <w:link w:val="FooterChar"/>
    <w:uiPriority w:val="99"/>
    <w:unhideWhenUsed/>
    <w:rsid w:val="004E7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46572">
      <w:bodyDiv w:val="1"/>
      <w:marLeft w:val="0"/>
      <w:marRight w:val="0"/>
      <w:marTop w:val="0"/>
      <w:marBottom w:val="0"/>
      <w:divBdr>
        <w:top w:val="none" w:sz="0" w:space="0" w:color="auto"/>
        <w:left w:val="none" w:sz="0" w:space="0" w:color="auto"/>
        <w:bottom w:val="none" w:sz="0" w:space="0" w:color="auto"/>
        <w:right w:val="none" w:sz="0" w:space="0" w:color="auto"/>
      </w:divBdr>
    </w:div>
    <w:div w:id="1149055231">
      <w:bodyDiv w:val="1"/>
      <w:marLeft w:val="0"/>
      <w:marRight w:val="0"/>
      <w:marTop w:val="0"/>
      <w:marBottom w:val="0"/>
      <w:divBdr>
        <w:top w:val="none" w:sz="0" w:space="0" w:color="auto"/>
        <w:left w:val="none" w:sz="0" w:space="0" w:color="auto"/>
        <w:bottom w:val="none" w:sz="0" w:space="0" w:color="auto"/>
        <w:right w:val="none" w:sz="0" w:space="0" w:color="auto"/>
      </w:divBdr>
    </w:div>
    <w:div w:id="1297832485">
      <w:bodyDiv w:val="1"/>
      <w:marLeft w:val="0"/>
      <w:marRight w:val="0"/>
      <w:marTop w:val="0"/>
      <w:marBottom w:val="0"/>
      <w:divBdr>
        <w:top w:val="none" w:sz="0" w:space="0" w:color="auto"/>
        <w:left w:val="none" w:sz="0" w:space="0" w:color="auto"/>
        <w:bottom w:val="none" w:sz="0" w:space="0" w:color="auto"/>
        <w:right w:val="none" w:sz="0" w:space="0" w:color="auto"/>
      </w:divBdr>
    </w:div>
    <w:div w:id="20023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44F6FBDFEA49FE9B201C301967BCD4"/>
        <w:category>
          <w:name w:val="General"/>
          <w:gallery w:val="placeholder"/>
        </w:category>
        <w:types>
          <w:type w:val="bbPlcHdr"/>
        </w:types>
        <w:behaviors>
          <w:behavior w:val="content"/>
        </w:behaviors>
        <w:guid w:val="{3CB19328-B83D-4668-B6E4-08927C76CF5D}"/>
      </w:docPartPr>
      <w:docPartBody>
        <w:p w:rsidR="00B91954" w:rsidRDefault="00046190" w:rsidP="00046190">
          <w:pPr>
            <w:pStyle w:val="3244F6FBDFEA49FE9B201C301967BCD45"/>
          </w:pPr>
          <w:r w:rsidRPr="0098538C">
            <w:rPr>
              <w:rStyle w:val="PlaceholderText"/>
            </w:rPr>
            <w:t>Choose an item.</w:t>
          </w:r>
        </w:p>
      </w:docPartBody>
    </w:docPart>
    <w:docPart>
      <w:docPartPr>
        <w:name w:val="8E8FBDCE6FBB4EFF8102B20CEFE60CD3"/>
        <w:category>
          <w:name w:val="General"/>
          <w:gallery w:val="placeholder"/>
        </w:category>
        <w:types>
          <w:type w:val="bbPlcHdr"/>
        </w:types>
        <w:behaviors>
          <w:behavior w:val="content"/>
        </w:behaviors>
        <w:guid w:val="{3EBC06FD-E534-4CA1-80E9-F3F8178834B1}"/>
      </w:docPartPr>
      <w:docPartBody>
        <w:p w:rsidR="00B91954" w:rsidRDefault="00046190" w:rsidP="00046190">
          <w:pPr>
            <w:pStyle w:val="8E8FBDCE6FBB4EFF8102B20CEFE60CD36"/>
          </w:pPr>
          <w:r w:rsidRPr="0098538C">
            <w:rPr>
              <w:rStyle w:val="PlaceholderText"/>
            </w:rPr>
            <w:t>Choose an item.</w:t>
          </w:r>
        </w:p>
      </w:docPartBody>
    </w:docPart>
    <w:docPart>
      <w:docPartPr>
        <w:name w:val="C733D5EE4B6E4B61BEC321F0DF80BEFE"/>
        <w:category>
          <w:name w:val="General"/>
          <w:gallery w:val="placeholder"/>
        </w:category>
        <w:types>
          <w:type w:val="bbPlcHdr"/>
        </w:types>
        <w:behaviors>
          <w:behavior w:val="content"/>
        </w:behaviors>
        <w:guid w:val="{CA76F719-5FDB-40D4-94E6-065F276EF2CD}"/>
      </w:docPartPr>
      <w:docPartBody>
        <w:p w:rsidR="00B91954" w:rsidRDefault="00046190" w:rsidP="00046190">
          <w:pPr>
            <w:pStyle w:val="C733D5EE4B6E4B61BEC321F0DF80BEFE6"/>
          </w:pPr>
          <w:r w:rsidRPr="009853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E22"/>
    <w:rsid w:val="00046190"/>
    <w:rsid w:val="00216582"/>
    <w:rsid w:val="00222FF0"/>
    <w:rsid w:val="00375E22"/>
    <w:rsid w:val="004955DF"/>
    <w:rsid w:val="009E6C1C"/>
    <w:rsid w:val="00B91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190"/>
    <w:rPr>
      <w:color w:val="808080"/>
    </w:rPr>
  </w:style>
  <w:style w:type="paragraph" w:customStyle="1" w:styleId="3244F6FBDFEA49FE9B201C301967BCD45">
    <w:name w:val="3244F6FBDFEA49FE9B201C301967BCD45"/>
    <w:rsid w:val="00046190"/>
    <w:rPr>
      <w:rFonts w:eastAsiaTheme="minorHAnsi"/>
      <w:lang w:eastAsia="en-US"/>
    </w:rPr>
  </w:style>
  <w:style w:type="paragraph" w:customStyle="1" w:styleId="8E8FBDCE6FBB4EFF8102B20CEFE60CD36">
    <w:name w:val="8E8FBDCE6FBB4EFF8102B20CEFE60CD36"/>
    <w:rsid w:val="00046190"/>
    <w:rPr>
      <w:rFonts w:eastAsiaTheme="minorHAnsi"/>
      <w:lang w:eastAsia="en-US"/>
    </w:rPr>
  </w:style>
  <w:style w:type="paragraph" w:customStyle="1" w:styleId="C733D5EE4B6E4B61BEC321F0DF80BEFE6">
    <w:name w:val="C733D5EE4B6E4B61BEC321F0DF80BEFE6"/>
    <w:rsid w:val="0004619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FF9F841CBACA41A7ED37A583E10C73" ma:contentTypeVersion="3" ma:contentTypeDescription="Create a new document." ma:contentTypeScope="" ma:versionID="aca5f21a16c8a9cdbdf5bbdc76e67372">
  <xsd:schema xmlns:xsd="http://www.w3.org/2001/XMLSchema" xmlns:p="http://schemas.microsoft.com/office/2006/metadata/properties" xmlns:ns1="http://schemas.microsoft.com/sharepoint/v3" targetNamespace="http://schemas.microsoft.com/office/2006/metadata/properties" ma:root="true" ma:fieldsID="4c564bcbffbe9eaad90cc5950abd6c4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44607-4872-46A5-9F09-C4CE9A1D58BB}">
  <ds:schemaRefs>
    <ds:schemaRef ds:uri="http://schemas.openxmlformats.org/officeDocument/2006/bibliography"/>
  </ds:schemaRefs>
</ds:datastoreItem>
</file>

<file path=customXml/itemProps2.xml><?xml version="1.0" encoding="utf-8"?>
<ds:datastoreItem xmlns:ds="http://schemas.openxmlformats.org/officeDocument/2006/customXml" ds:itemID="{C7808BB0-AE95-4497-9135-E0EA872D9BCB}">
  <ds:schemaRefs>
    <ds:schemaRef ds:uri="http://purl.org/dc/terms/"/>
    <ds:schemaRef ds:uri="http://schemas.microsoft.com/office/2006/documentManagement/types"/>
    <ds:schemaRef ds:uri="http://schemas.openxmlformats.org/package/2006/metadata/core-properties"/>
    <ds:schemaRef ds:uri="http://schemas.microsoft.com/sharepoint/v3"/>
    <ds:schemaRef ds:uri="http://www.w3.org/XML/1998/namespace"/>
    <ds:schemaRef ds:uri="http://schemas.microsoft.com/office/2006/metadata/properties"/>
    <ds:schemaRef ds:uri="http://purl.org/dc/elements/1.1/"/>
    <ds:schemaRef ds:uri="http://purl.org/dc/dcmitype/"/>
  </ds:schemaRefs>
</ds:datastoreItem>
</file>

<file path=customXml/itemProps3.xml><?xml version="1.0" encoding="utf-8"?>
<ds:datastoreItem xmlns:ds="http://schemas.openxmlformats.org/officeDocument/2006/customXml" ds:itemID="{154D1658-0ACA-49E8-91AE-5540B3706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987210C-5F23-4910-8DD3-7E43C47AF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Coventry Building Society</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Taylor,Bridget</dc:creator>
  <cp:lastModifiedBy>James,Jackie</cp:lastModifiedBy>
  <cp:revision>2</cp:revision>
  <dcterms:created xsi:type="dcterms:W3CDTF">2024-05-24T13:39:00Z</dcterms:created>
  <dcterms:modified xsi:type="dcterms:W3CDTF">2024-05-24T13:39:00Z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0x0101001CFF9F841CBACA41A7ED37A583E10C73</vt:lpwstr>
  </property>
</Properties>
</file>