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445" w:type="pct"/>
        <w:tblInd w:w="-318" w:type="dxa"/>
        <w:tblLayout w:type="fixed"/>
        <w:tblLook w:val="04A0" w:firstRow="1" w:lastRow="0" w:firstColumn="1" w:lastColumn="0" w:noHBand="0" w:noVBand="1"/>
      </w:tblPr>
      <w:tblGrid>
        <w:gridCol w:w="1589"/>
        <w:gridCol w:w="850"/>
        <w:gridCol w:w="567"/>
        <w:gridCol w:w="132"/>
        <w:gridCol w:w="866"/>
        <w:gridCol w:w="699"/>
        <w:gridCol w:w="2132"/>
        <w:gridCol w:w="2983"/>
      </w:tblGrid>
      <w:tr w:rsidR="002527A6" w14:paraId="27490D89" w14:textId="77777777" w:rsidTr="00687ECE">
        <w:trPr>
          <w:trHeight w:val="480"/>
        </w:trPr>
        <w:tc>
          <w:tcPr>
            <w:tcW w:w="1531" w:type="pct"/>
            <w:gridSpan w:val="3"/>
            <w:vMerge w:val="restart"/>
          </w:tcPr>
          <w:p w14:paraId="3FE4C1A6" w14:textId="77777777" w:rsidR="007221CE" w:rsidRDefault="007221CE"/>
          <w:p w14:paraId="45E5C1CA" w14:textId="77777777" w:rsidR="007221CE" w:rsidRDefault="007221CE">
            <w:r>
              <w:rPr>
                <w:noProof/>
                <w:lang w:eastAsia="en-GB"/>
              </w:rPr>
              <w:drawing>
                <wp:inline distT="0" distB="0" distL="0" distR="0" wp14:anchorId="2286BA23" wp14:editId="14B8D4B5">
                  <wp:extent cx="1596788" cy="416257"/>
                  <wp:effectExtent l="0" t="0" r="3810" b="3175"/>
                  <wp:docPr id="3" name="Picture 1" descr="cid:image003.png@01D2932A.1F9825A0"/>
                  <wp:cNvGraphicFramePr/>
                  <a:graphic xmlns:a="http://schemas.openxmlformats.org/drawingml/2006/main">
                    <a:graphicData uri="http://schemas.openxmlformats.org/drawingml/2006/picture">
                      <pic:pic xmlns:pic="http://schemas.openxmlformats.org/drawingml/2006/picture">
                        <pic:nvPicPr>
                          <pic:cNvPr id="2" name="Picture 1" descr="cid:image003.png@01D2932A.1F9825A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9586" cy="437841"/>
                          </a:xfrm>
                          <a:prstGeom prst="rect">
                            <a:avLst/>
                          </a:prstGeom>
                          <a:noFill/>
                          <a:ln>
                            <a:noFill/>
                          </a:ln>
                        </pic:spPr>
                      </pic:pic>
                    </a:graphicData>
                  </a:graphic>
                </wp:inline>
              </w:drawing>
            </w:r>
          </w:p>
          <w:p w14:paraId="1A483CF9" w14:textId="77777777" w:rsidR="007221CE" w:rsidRDefault="007221CE"/>
        </w:tc>
        <w:tc>
          <w:tcPr>
            <w:tcW w:w="3469" w:type="pct"/>
            <w:gridSpan w:val="5"/>
          </w:tcPr>
          <w:p w14:paraId="6057E715" w14:textId="77777777" w:rsidR="007221CE" w:rsidRPr="007221CE" w:rsidRDefault="007221CE" w:rsidP="007221CE">
            <w:pPr>
              <w:jc w:val="center"/>
              <w:rPr>
                <w:b/>
                <w:sz w:val="36"/>
                <w:szCs w:val="36"/>
              </w:rPr>
            </w:pPr>
            <w:r w:rsidRPr="007221CE">
              <w:rPr>
                <w:b/>
                <w:sz w:val="36"/>
                <w:szCs w:val="36"/>
              </w:rPr>
              <w:t>ROLE PROFILE</w:t>
            </w:r>
          </w:p>
        </w:tc>
      </w:tr>
      <w:tr w:rsidR="002527A6" w14:paraId="7A322ED6" w14:textId="77777777" w:rsidTr="00C6476D">
        <w:trPr>
          <w:trHeight w:val="784"/>
        </w:trPr>
        <w:tc>
          <w:tcPr>
            <w:tcW w:w="1531" w:type="pct"/>
            <w:gridSpan w:val="3"/>
            <w:vMerge/>
          </w:tcPr>
          <w:p w14:paraId="389912BE" w14:textId="77777777" w:rsidR="007221CE" w:rsidRDefault="007221CE"/>
        </w:tc>
        <w:tc>
          <w:tcPr>
            <w:tcW w:w="3469" w:type="pct"/>
            <w:gridSpan w:val="5"/>
            <w:vAlign w:val="center"/>
          </w:tcPr>
          <w:p w14:paraId="6370D1EC" w14:textId="5FDB7D13" w:rsidR="007221CE" w:rsidRPr="00EF3A1F" w:rsidRDefault="00571E76" w:rsidP="007221CE">
            <w:pPr>
              <w:jc w:val="center"/>
              <w:rPr>
                <w:sz w:val="28"/>
                <w:szCs w:val="28"/>
              </w:rPr>
            </w:pPr>
            <w:r>
              <w:rPr>
                <w:sz w:val="28"/>
                <w:szCs w:val="28"/>
              </w:rPr>
              <w:t>Lead Service Manager - Product</w:t>
            </w:r>
          </w:p>
        </w:tc>
      </w:tr>
      <w:tr w:rsidR="002F47E9" w:rsidRPr="007221CE" w14:paraId="32BD9632" w14:textId="77777777" w:rsidTr="00161106">
        <w:trPr>
          <w:trHeight w:val="288"/>
        </w:trPr>
        <w:tc>
          <w:tcPr>
            <w:tcW w:w="809" w:type="pct"/>
            <w:noWrap/>
            <w:hideMark/>
          </w:tcPr>
          <w:p w14:paraId="723BBB5B" w14:textId="77777777" w:rsidR="002F47E9" w:rsidRPr="00394ABC" w:rsidRDefault="002F47E9" w:rsidP="002F47E9">
            <w:pPr>
              <w:rPr>
                <w:b/>
              </w:rPr>
            </w:pPr>
            <w:r w:rsidRPr="00394ABC">
              <w:rPr>
                <w:b/>
              </w:rPr>
              <w:t>Reports to:</w:t>
            </w:r>
          </w:p>
        </w:tc>
        <w:tc>
          <w:tcPr>
            <w:tcW w:w="4191" w:type="pct"/>
            <w:gridSpan w:val="7"/>
            <w:noWrap/>
          </w:tcPr>
          <w:p w14:paraId="788F7662" w14:textId="2B738BC8" w:rsidR="002F47E9" w:rsidRPr="007221CE" w:rsidRDefault="00571E76" w:rsidP="002F47E9">
            <w:r>
              <w:t xml:space="preserve">Head of </w:t>
            </w:r>
            <w:r w:rsidR="00376350">
              <w:t>Service Management</w:t>
            </w:r>
          </w:p>
        </w:tc>
      </w:tr>
      <w:tr w:rsidR="002F47E9" w:rsidRPr="007221CE" w14:paraId="6E5DA19A" w14:textId="77777777" w:rsidTr="00687ECE">
        <w:trPr>
          <w:trHeight w:val="288"/>
        </w:trPr>
        <w:tc>
          <w:tcPr>
            <w:tcW w:w="809" w:type="pct"/>
            <w:noWrap/>
            <w:hideMark/>
          </w:tcPr>
          <w:p w14:paraId="2E37DB1A" w14:textId="77777777" w:rsidR="002F47E9" w:rsidRPr="006D09CD" w:rsidRDefault="002F47E9" w:rsidP="002F47E9">
            <w:pPr>
              <w:rPr>
                <w:b/>
              </w:rPr>
            </w:pPr>
            <w:r w:rsidRPr="00394ABC">
              <w:rPr>
                <w:b/>
              </w:rPr>
              <w:t>Grade:</w:t>
            </w:r>
          </w:p>
        </w:tc>
        <w:sdt>
          <w:sdtPr>
            <w:alias w:val="Grade"/>
            <w:tag w:val="Grade"/>
            <w:id w:val="-1896804037"/>
            <w:placeholder>
              <w:docPart w:val="225FD6048B394C59B97287A2E0BA89B0"/>
            </w:placeholder>
            <w:dropDownList>
              <w:listItem w:value="Choose an item."/>
              <w:listItem w:displayText="Customer Service &amp; Technical Support" w:value="Customer Service &amp; Technical Support"/>
              <w:listItem w:displayText="Senior Customer Service &amp; Technical Support" w:value="Senior Customer Service &amp; Technical Support"/>
              <w:listItem w:displayText="Professional / Technical" w:value="Professional / Technical"/>
              <w:listItem w:displayText="Senior Professional / Technical" w:value="Senior Professional / Technical"/>
              <w:listItem w:displayText="Lead Professional / Technical" w:value="Lead Professional / Technical"/>
              <w:listItem w:displayText="Team Leader" w:value="Team Leader"/>
              <w:listItem w:displayText="Manager" w:value="Manager"/>
              <w:listItem w:displayText="Senior Manager" w:value="Senior Manager"/>
              <w:listItem w:displayText="Functional Leader" w:value="Functional Leader"/>
              <w:listItem w:displayText="Enterprise Leader" w:value="Enterprise Leader"/>
              <w:listItem w:displayText="Executive" w:value="Executive"/>
            </w:dropDownList>
          </w:sdtPr>
          <w:sdtEndPr/>
          <w:sdtContent>
            <w:tc>
              <w:tcPr>
                <w:tcW w:w="1586" w:type="pct"/>
                <w:gridSpan w:val="5"/>
                <w:noWrap/>
                <w:hideMark/>
              </w:tcPr>
              <w:p w14:paraId="2FDD2D3E" w14:textId="715FF2C7" w:rsidR="002F47E9" w:rsidRPr="007221CE" w:rsidRDefault="00376350" w:rsidP="002F47E9">
                <w:r>
                  <w:t>Lead Professional / Technical</w:t>
                </w:r>
              </w:p>
            </w:tc>
          </w:sdtContent>
        </w:sdt>
        <w:tc>
          <w:tcPr>
            <w:tcW w:w="1086" w:type="pct"/>
            <w:noWrap/>
            <w:hideMark/>
          </w:tcPr>
          <w:p w14:paraId="531D7139" w14:textId="77777777" w:rsidR="002F47E9" w:rsidRPr="007221CE" w:rsidRDefault="002F47E9" w:rsidP="002F47E9">
            <w:r w:rsidRPr="00394ABC">
              <w:rPr>
                <w:b/>
              </w:rPr>
              <w:t>Job Family:</w:t>
            </w:r>
            <w:r>
              <w:t xml:space="preserve"> </w:t>
            </w:r>
          </w:p>
        </w:tc>
        <w:sdt>
          <w:sdtPr>
            <w:alias w:val="Job Family"/>
            <w:tag w:val="Job Family"/>
            <w:id w:val="-1729450357"/>
            <w:placeholder>
              <w:docPart w:val="4EFD99FC865A4FC49EBC83231E7966A1"/>
            </w:placeholder>
            <w:dropDownList>
              <w:listItem w:value="Choose an item."/>
              <w:listItem w:displayText="Business Services" w:value="Business Services"/>
              <w:listItem w:displayText="Change" w:value="Change"/>
              <w:listItem w:displayText="Compliance &amp; Quality" w:value="Compliance &amp; Quality"/>
              <w:listItem w:displayText="Data Analytics &amp; Insight" w:value="Data Analytics &amp; Insight"/>
              <w:listItem w:displayText="Finance" w:value="Finance"/>
              <w:listItem w:displayText="Financial Regulatory Governance &amp; Treasury" w:value="Financial Regulatory Governance &amp; Treasury"/>
              <w:listItem w:displayText="Human Resources" w:value="Human Resources"/>
              <w:listItem w:displayText="IT Architecture" w:value="IT Architecture"/>
              <w:listItem w:displayText="IT Cyber Security" w:value="IT Cyber Security"/>
              <w:listItem w:displayText="IT Engineering" w:value="IT Engineering"/>
              <w:listItem w:displayText="IT Service" w:value="IT Service"/>
              <w:listItem w:displayText="Legal Services" w:value="Legal Services"/>
              <w:listItem w:displayText="Marketing Product &amp; Comms" w:value="Marketing Product &amp; Comms"/>
              <w:listItem w:displayText="Match to Market" w:value="Match to Market"/>
              <w:listItem w:displayText="Member Service" w:value="Member Service"/>
              <w:listItem w:displayText="Mortgage Underwriting" w:value="Mortgage Underwriting"/>
              <w:listItem w:displayText="Procurement" w:value="Procurement"/>
              <w:listItem w:displayText="Regulated Mortgage Advice" w:value="Regulated Mortgage Advice"/>
              <w:listItem w:displayText="Relationship Management" w:value="Relationship Management"/>
              <w:listItem w:displayText="Risk Management" w:value="Risk Management"/>
            </w:dropDownList>
          </w:sdtPr>
          <w:sdtEndPr/>
          <w:sdtContent>
            <w:tc>
              <w:tcPr>
                <w:tcW w:w="1519" w:type="pct"/>
                <w:noWrap/>
                <w:hideMark/>
              </w:tcPr>
              <w:p w14:paraId="2B8D7F69" w14:textId="3A0A8637" w:rsidR="002F47E9" w:rsidRPr="007221CE" w:rsidRDefault="00376350" w:rsidP="002F47E9">
                <w:r>
                  <w:t>Change</w:t>
                </w:r>
              </w:p>
            </w:tc>
          </w:sdtContent>
        </w:sdt>
      </w:tr>
      <w:tr w:rsidR="002F47E9" w:rsidRPr="007221CE" w14:paraId="7530E463" w14:textId="77777777" w:rsidTr="00687ECE">
        <w:trPr>
          <w:trHeight w:val="288"/>
        </w:trPr>
        <w:tc>
          <w:tcPr>
            <w:tcW w:w="809" w:type="pct"/>
            <w:noWrap/>
            <w:hideMark/>
          </w:tcPr>
          <w:p w14:paraId="190D9592" w14:textId="77777777" w:rsidR="002F47E9" w:rsidRPr="007221CE" w:rsidRDefault="002F47E9" w:rsidP="002F47E9">
            <w:r>
              <w:rPr>
                <w:b/>
                <w:bCs/>
              </w:rPr>
              <w:t xml:space="preserve">Leadership </w:t>
            </w:r>
            <w:r w:rsidRPr="007221CE">
              <w:rPr>
                <w:b/>
                <w:bCs/>
              </w:rPr>
              <w:t>Responsibility:</w:t>
            </w:r>
          </w:p>
        </w:tc>
        <w:tc>
          <w:tcPr>
            <w:tcW w:w="433" w:type="pct"/>
            <w:noWrap/>
            <w:hideMark/>
          </w:tcPr>
          <w:p w14:paraId="392FC8FF" w14:textId="77777777" w:rsidR="002F47E9" w:rsidRPr="006D09CD" w:rsidRDefault="002F47E9" w:rsidP="002F47E9">
            <w:pPr>
              <w:rPr>
                <w:sz w:val="18"/>
                <w:szCs w:val="18"/>
              </w:rPr>
            </w:pPr>
            <w:r w:rsidRPr="006D09CD">
              <w:rPr>
                <w:sz w:val="18"/>
                <w:szCs w:val="18"/>
              </w:rPr>
              <w:t>Direct Reports:</w:t>
            </w:r>
          </w:p>
        </w:tc>
        <w:tc>
          <w:tcPr>
            <w:tcW w:w="356" w:type="pct"/>
            <w:gridSpan w:val="2"/>
            <w:noWrap/>
            <w:hideMark/>
          </w:tcPr>
          <w:p w14:paraId="793EB8FF" w14:textId="40CBC6CB" w:rsidR="002F47E9" w:rsidRPr="00687ECE" w:rsidRDefault="00376350" w:rsidP="002F47E9">
            <w:r>
              <w:t>0</w:t>
            </w:r>
          </w:p>
        </w:tc>
        <w:tc>
          <w:tcPr>
            <w:tcW w:w="441" w:type="pct"/>
            <w:noWrap/>
            <w:hideMark/>
          </w:tcPr>
          <w:p w14:paraId="764C1115" w14:textId="77777777" w:rsidR="002F47E9" w:rsidRPr="007221CE" w:rsidRDefault="002F47E9" w:rsidP="002F47E9">
            <w:r w:rsidRPr="006D09CD">
              <w:rPr>
                <w:sz w:val="18"/>
                <w:szCs w:val="18"/>
              </w:rPr>
              <w:t>Indirect Reports:</w:t>
            </w:r>
          </w:p>
        </w:tc>
        <w:tc>
          <w:tcPr>
            <w:tcW w:w="356" w:type="pct"/>
            <w:noWrap/>
          </w:tcPr>
          <w:p w14:paraId="5F385BF9" w14:textId="64963947" w:rsidR="002F47E9" w:rsidRPr="007221CE" w:rsidRDefault="00376350" w:rsidP="002F47E9">
            <w:r>
              <w:t>0</w:t>
            </w:r>
          </w:p>
        </w:tc>
        <w:tc>
          <w:tcPr>
            <w:tcW w:w="1086" w:type="pct"/>
            <w:noWrap/>
          </w:tcPr>
          <w:p w14:paraId="102D375A" w14:textId="77777777" w:rsidR="002F47E9" w:rsidRPr="007221CE" w:rsidRDefault="002F47E9" w:rsidP="002F47E9">
            <w:r>
              <w:rPr>
                <w:b/>
                <w:bCs/>
              </w:rPr>
              <w:t xml:space="preserve">Regulatory Information: </w:t>
            </w:r>
          </w:p>
        </w:tc>
        <w:sdt>
          <w:sdtPr>
            <w:alias w:val="Regulatory Info"/>
            <w:tag w:val="Regulatory Info"/>
            <w:id w:val="1040475019"/>
            <w:placeholder>
              <w:docPart w:val="66A8B415DBAF4E2CAFC107383BBA998C"/>
            </w:placeholder>
            <w:dropDownList>
              <w:listItem w:value="Choose an item."/>
              <w:listItem w:displayText="SMF" w:value="SMF"/>
              <w:listItem w:displayText="MRT" w:value="MRT"/>
              <w:listItem w:displayText="Certified Role" w:value="Certified Role"/>
              <w:listItem w:displayText="Not Applicable" w:value="Not Applicable"/>
            </w:dropDownList>
          </w:sdtPr>
          <w:sdtEndPr/>
          <w:sdtContent>
            <w:tc>
              <w:tcPr>
                <w:tcW w:w="1519" w:type="pct"/>
                <w:noWrap/>
              </w:tcPr>
              <w:p w14:paraId="31B12DA5" w14:textId="3B0C35DC" w:rsidR="002F47E9" w:rsidRPr="007221CE" w:rsidRDefault="00686ED4" w:rsidP="002F47E9">
                <w:r>
                  <w:t>Not Applicable</w:t>
                </w:r>
              </w:p>
            </w:tc>
          </w:sdtContent>
        </w:sdt>
      </w:tr>
      <w:tr w:rsidR="002F47E9" w:rsidRPr="007221CE" w14:paraId="499BCF16" w14:textId="77777777" w:rsidTr="00687ECE">
        <w:trPr>
          <w:trHeight w:val="288"/>
        </w:trPr>
        <w:tc>
          <w:tcPr>
            <w:tcW w:w="809" w:type="pct"/>
            <w:noWrap/>
            <w:hideMark/>
          </w:tcPr>
          <w:p w14:paraId="6FB694CF" w14:textId="77777777" w:rsidR="002F47E9" w:rsidRPr="00394ABC" w:rsidRDefault="002F47E9" w:rsidP="002F47E9">
            <w:pPr>
              <w:rPr>
                <w:b/>
              </w:rPr>
            </w:pPr>
            <w:r w:rsidRPr="00394ABC">
              <w:rPr>
                <w:b/>
              </w:rPr>
              <w:t>Location:</w:t>
            </w:r>
          </w:p>
        </w:tc>
        <w:tc>
          <w:tcPr>
            <w:tcW w:w="1586" w:type="pct"/>
            <w:gridSpan w:val="5"/>
            <w:noWrap/>
          </w:tcPr>
          <w:p w14:paraId="7098C49C" w14:textId="791C751E" w:rsidR="002F47E9" w:rsidRPr="00624F73" w:rsidRDefault="002F47E9" w:rsidP="002F47E9">
            <w:r w:rsidRPr="00624F73">
              <w:t>Binley, Coventry. Team-led hybrid working arrangements apply.</w:t>
            </w:r>
          </w:p>
        </w:tc>
        <w:tc>
          <w:tcPr>
            <w:tcW w:w="1086" w:type="pct"/>
          </w:tcPr>
          <w:p w14:paraId="055005F4" w14:textId="1F65EA7D" w:rsidR="002F47E9" w:rsidRPr="007221CE" w:rsidRDefault="002F47E9" w:rsidP="002F47E9">
            <w:r w:rsidRPr="00687ECE">
              <w:rPr>
                <w:b/>
              </w:rPr>
              <w:t>Working hours:</w:t>
            </w:r>
          </w:p>
        </w:tc>
        <w:tc>
          <w:tcPr>
            <w:tcW w:w="1519" w:type="pct"/>
          </w:tcPr>
          <w:p w14:paraId="2FBB904E" w14:textId="4FECA193" w:rsidR="002F47E9" w:rsidRPr="007221CE" w:rsidRDefault="002F47E9" w:rsidP="002F47E9">
            <w:r>
              <w:t>35</w:t>
            </w:r>
          </w:p>
        </w:tc>
      </w:tr>
      <w:tr w:rsidR="002F47E9" w:rsidRPr="007221CE" w14:paraId="02D7BEDB" w14:textId="77777777" w:rsidTr="00687ECE">
        <w:trPr>
          <w:trHeight w:val="288"/>
        </w:trPr>
        <w:tc>
          <w:tcPr>
            <w:tcW w:w="809" w:type="pct"/>
            <w:noWrap/>
          </w:tcPr>
          <w:p w14:paraId="6CD73AC5" w14:textId="1B04A1A6" w:rsidR="002F47E9" w:rsidRPr="00394ABC" w:rsidRDefault="002F47E9" w:rsidP="002F47E9">
            <w:pPr>
              <w:rPr>
                <w:b/>
              </w:rPr>
            </w:pPr>
            <w:r>
              <w:rPr>
                <w:b/>
              </w:rPr>
              <w:t>Effective Date:</w:t>
            </w:r>
          </w:p>
        </w:tc>
        <w:tc>
          <w:tcPr>
            <w:tcW w:w="1586" w:type="pct"/>
            <w:gridSpan w:val="5"/>
            <w:noWrap/>
          </w:tcPr>
          <w:p w14:paraId="17F687A9" w14:textId="1436B15D" w:rsidR="002F47E9" w:rsidRPr="0087257E" w:rsidRDefault="00376350" w:rsidP="002F47E9">
            <w:r>
              <w:t>V1 11/02/2022</w:t>
            </w:r>
          </w:p>
        </w:tc>
        <w:tc>
          <w:tcPr>
            <w:tcW w:w="1086" w:type="pct"/>
          </w:tcPr>
          <w:p w14:paraId="67BF2E0B" w14:textId="6241C057" w:rsidR="002F47E9" w:rsidRPr="00687ECE" w:rsidRDefault="002F47E9" w:rsidP="002F47E9">
            <w:pPr>
              <w:rPr>
                <w:b/>
              </w:rPr>
            </w:pPr>
            <w:r>
              <w:rPr>
                <w:b/>
              </w:rPr>
              <w:t>WD Job Code:</w:t>
            </w:r>
          </w:p>
        </w:tc>
        <w:tc>
          <w:tcPr>
            <w:tcW w:w="1519" w:type="pct"/>
          </w:tcPr>
          <w:p w14:paraId="2C56390F" w14:textId="285C58AA" w:rsidR="002F47E9" w:rsidRPr="007221CE" w:rsidRDefault="00820AC0" w:rsidP="002F47E9">
            <w:r>
              <w:t>JC_</w:t>
            </w:r>
            <w:r w:rsidR="00414934">
              <w:t>0742</w:t>
            </w:r>
          </w:p>
        </w:tc>
      </w:tr>
      <w:tr w:rsidR="002F47E9" w:rsidRPr="007221CE" w14:paraId="1923DB64" w14:textId="77777777" w:rsidTr="00687ECE">
        <w:trPr>
          <w:trHeight w:val="288"/>
        </w:trPr>
        <w:tc>
          <w:tcPr>
            <w:tcW w:w="5000" w:type="pct"/>
            <w:gridSpan w:val="8"/>
            <w:shd w:val="clear" w:color="auto" w:fill="8DB3E2" w:themeFill="text2" w:themeFillTint="66"/>
            <w:noWrap/>
            <w:hideMark/>
          </w:tcPr>
          <w:p w14:paraId="79645528" w14:textId="77777777" w:rsidR="002F47E9" w:rsidRPr="007221CE" w:rsidRDefault="002F47E9" w:rsidP="002F47E9">
            <w:r w:rsidRPr="007221CE">
              <w:rPr>
                <w:b/>
                <w:bCs/>
              </w:rPr>
              <w:t>ABOUT THE ROLE</w:t>
            </w:r>
            <w:r w:rsidRPr="007221CE">
              <w:t xml:space="preserve"> </w:t>
            </w:r>
          </w:p>
        </w:tc>
      </w:tr>
      <w:tr w:rsidR="009A7649" w:rsidRPr="00E56E4B" w14:paraId="2C7FE5B2" w14:textId="77777777" w:rsidTr="002527A6">
        <w:trPr>
          <w:trHeight w:val="3830"/>
        </w:trPr>
        <w:tc>
          <w:tcPr>
            <w:tcW w:w="5000" w:type="pct"/>
            <w:gridSpan w:val="8"/>
            <w:hideMark/>
          </w:tcPr>
          <w:p w14:paraId="093B1F4A" w14:textId="77777777" w:rsidR="00B070B0" w:rsidRDefault="00B070B0" w:rsidP="009A7649">
            <w:pPr>
              <w:widowControl w:val="0"/>
              <w:rPr>
                <w:rFonts w:cstheme="minorHAnsi"/>
                <w:snapToGrid w:val="0"/>
                <w:color w:val="000000"/>
              </w:rPr>
            </w:pPr>
          </w:p>
          <w:p w14:paraId="246D4125" w14:textId="79D8B23F" w:rsidR="009A7649" w:rsidRPr="00E56E4B" w:rsidRDefault="009A7649" w:rsidP="009A7649">
            <w:pPr>
              <w:widowControl w:val="0"/>
              <w:rPr>
                <w:rFonts w:cstheme="minorHAnsi"/>
                <w:snapToGrid w:val="0"/>
                <w:color w:val="000000"/>
              </w:rPr>
            </w:pPr>
            <w:r w:rsidRPr="00E56E4B">
              <w:rPr>
                <w:rFonts w:cstheme="minorHAnsi"/>
                <w:snapToGrid w:val="0"/>
                <w:color w:val="000000"/>
              </w:rPr>
              <w:t>Reporting into the Head of Service Management, the Lead Service Manager is accountable for driving service management activities in a Scaled Agile Product Team environment. responsible for a quality, cost-effective IT Service being delivered</w:t>
            </w:r>
          </w:p>
          <w:p w14:paraId="0E68DE05" w14:textId="77777777" w:rsidR="009A7649" w:rsidRPr="00E56E4B" w:rsidRDefault="009A7649" w:rsidP="009A7649">
            <w:pPr>
              <w:widowControl w:val="0"/>
              <w:rPr>
                <w:rFonts w:cstheme="minorHAnsi"/>
                <w:snapToGrid w:val="0"/>
                <w:color w:val="000000"/>
              </w:rPr>
            </w:pPr>
          </w:p>
          <w:p w14:paraId="681A146B" w14:textId="77777777" w:rsidR="009A7649" w:rsidRPr="00E56E4B" w:rsidRDefault="009A7649" w:rsidP="009A7649">
            <w:pPr>
              <w:widowControl w:val="0"/>
              <w:rPr>
                <w:rFonts w:cstheme="minorHAnsi"/>
                <w:snapToGrid w:val="0"/>
                <w:color w:val="000000"/>
              </w:rPr>
            </w:pPr>
            <w:r w:rsidRPr="00E56E4B">
              <w:rPr>
                <w:rFonts w:cstheme="minorHAnsi"/>
                <w:snapToGrid w:val="0"/>
                <w:color w:val="000000"/>
              </w:rPr>
              <w:t>The role will ensure a quality, cost-effective IT Service is being delivered in the aligned Product Team(s) and that new services are transitioned into live with the appropriate governance and velocity to support MVP delivery. The role will work closely with Shared Service Management and other Practice areas to ensure an Enterprise wide understanding of service dependencies are visible and understood, driving improvement and influencing the priority on demand and investment decisions.  The role will also represent the Product Team in PI Programme Planning events inputting and influencing Service and Transition activities required.</w:t>
            </w:r>
          </w:p>
          <w:p w14:paraId="4B8E4C53" w14:textId="77777777" w:rsidR="009A7649" w:rsidRPr="00E56E4B" w:rsidRDefault="009A7649" w:rsidP="009A7649">
            <w:pPr>
              <w:widowControl w:val="0"/>
              <w:rPr>
                <w:rFonts w:cstheme="minorHAnsi"/>
                <w:snapToGrid w:val="0"/>
                <w:color w:val="000000"/>
              </w:rPr>
            </w:pPr>
          </w:p>
          <w:p w14:paraId="2D12E4DE" w14:textId="77777777" w:rsidR="009A7649" w:rsidRPr="00E56E4B" w:rsidRDefault="009A7649" w:rsidP="009A7649">
            <w:pPr>
              <w:widowControl w:val="0"/>
              <w:rPr>
                <w:rFonts w:cstheme="minorHAnsi"/>
                <w:snapToGrid w:val="0"/>
                <w:color w:val="000000"/>
              </w:rPr>
            </w:pPr>
            <w:r w:rsidRPr="00E56E4B">
              <w:rPr>
                <w:rFonts w:cstheme="minorHAnsi"/>
                <w:snapToGrid w:val="0"/>
                <w:color w:val="000000"/>
              </w:rPr>
              <w:t xml:space="preserve">The role will reside in the IT Service </w:t>
            </w:r>
            <w:proofErr w:type="gramStart"/>
            <w:r w:rsidRPr="00E56E4B">
              <w:rPr>
                <w:rFonts w:cstheme="minorHAnsi"/>
                <w:snapToGrid w:val="0"/>
                <w:color w:val="000000"/>
              </w:rPr>
              <w:t>function, but</w:t>
            </w:r>
            <w:proofErr w:type="gramEnd"/>
            <w:r w:rsidRPr="00E56E4B">
              <w:rPr>
                <w:rFonts w:cstheme="minorHAnsi"/>
                <w:snapToGrid w:val="0"/>
                <w:color w:val="000000"/>
              </w:rPr>
              <w:t xml:space="preserve"> will be aligned to individual Product Teams where most of their day-to-day activity will reside.  High Level Activities </w:t>
            </w:r>
            <w:proofErr w:type="gramStart"/>
            <w:r w:rsidRPr="00E56E4B">
              <w:rPr>
                <w:rFonts w:cstheme="minorHAnsi"/>
                <w:snapToGrid w:val="0"/>
                <w:color w:val="000000"/>
              </w:rPr>
              <w:t>will</w:t>
            </w:r>
            <w:proofErr w:type="gramEnd"/>
            <w:r w:rsidRPr="00E56E4B">
              <w:rPr>
                <w:rFonts w:cstheme="minorHAnsi"/>
                <w:snapToGrid w:val="0"/>
                <w:color w:val="000000"/>
              </w:rPr>
              <w:t xml:space="preserve"> Include:</w:t>
            </w:r>
          </w:p>
          <w:p w14:paraId="48E2F4E3" w14:textId="77777777" w:rsidR="009A7649" w:rsidRPr="00E56E4B" w:rsidRDefault="009A7649" w:rsidP="009A7649">
            <w:pPr>
              <w:pStyle w:val="ListParagraph"/>
              <w:widowControl w:val="0"/>
              <w:numPr>
                <w:ilvl w:val="0"/>
                <w:numId w:val="14"/>
              </w:numPr>
              <w:rPr>
                <w:rFonts w:cstheme="minorHAnsi"/>
                <w:snapToGrid w:val="0"/>
                <w:color w:val="000000"/>
              </w:rPr>
            </w:pPr>
            <w:r w:rsidRPr="00E56E4B">
              <w:rPr>
                <w:rFonts w:cstheme="minorHAnsi"/>
                <w:snapToGrid w:val="0"/>
                <w:color w:val="000000"/>
              </w:rPr>
              <w:t xml:space="preserve">Accountable for </w:t>
            </w:r>
            <w:proofErr w:type="gramStart"/>
            <w:r w:rsidRPr="00E56E4B">
              <w:rPr>
                <w:rFonts w:cstheme="minorHAnsi"/>
                <w:snapToGrid w:val="0"/>
                <w:color w:val="000000"/>
              </w:rPr>
              <w:t>end to end</w:t>
            </w:r>
            <w:proofErr w:type="gramEnd"/>
            <w:r w:rsidRPr="00E56E4B">
              <w:rPr>
                <w:rFonts w:cstheme="minorHAnsi"/>
                <w:snapToGrid w:val="0"/>
                <w:color w:val="000000"/>
              </w:rPr>
              <w:t xml:space="preserve"> delivery of services within each Product Team; ensuring a quality service is consistently delivered to agreed service level agreements (SLA’s)</w:t>
            </w:r>
          </w:p>
          <w:p w14:paraId="45D972F2" w14:textId="77777777" w:rsidR="009A7649" w:rsidRPr="00E56E4B" w:rsidRDefault="009A7649" w:rsidP="009A7649">
            <w:pPr>
              <w:pStyle w:val="ListParagraph"/>
              <w:widowControl w:val="0"/>
              <w:numPr>
                <w:ilvl w:val="0"/>
                <w:numId w:val="14"/>
              </w:numPr>
              <w:rPr>
                <w:rFonts w:cstheme="minorHAnsi"/>
                <w:snapToGrid w:val="0"/>
                <w:color w:val="000000"/>
              </w:rPr>
            </w:pPr>
            <w:r w:rsidRPr="00E56E4B">
              <w:rPr>
                <w:rFonts w:cstheme="minorHAnsi"/>
                <w:snapToGrid w:val="0"/>
                <w:color w:val="000000"/>
              </w:rPr>
              <w:t>Accountable for customer satisfaction of all services delivered within a designated Product Team and Business Area, including the on-going review of performance against Service targets and SLA’s.</w:t>
            </w:r>
          </w:p>
          <w:p w14:paraId="421B7685" w14:textId="77777777" w:rsidR="009A7649" w:rsidRPr="00E56E4B" w:rsidRDefault="009A7649" w:rsidP="009A7649">
            <w:pPr>
              <w:pStyle w:val="ListParagraph"/>
              <w:widowControl w:val="0"/>
              <w:numPr>
                <w:ilvl w:val="0"/>
                <w:numId w:val="14"/>
              </w:numPr>
              <w:rPr>
                <w:rFonts w:cstheme="minorHAnsi"/>
                <w:snapToGrid w:val="0"/>
                <w:color w:val="000000"/>
              </w:rPr>
            </w:pPr>
            <w:r w:rsidRPr="00E56E4B">
              <w:rPr>
                <w:rFonts w:cstheme="minorHAnsi"/>
                <w:snapToGrid w:val="0"/>
                <w:color w:val="000000"/>
              </w:rPr>
              <w:t xml:space="preserve">Accountable for internal Service Reviews within each Product Team. </w:t>
            </w:r>
          </w:p>
          <w:p w14:paraId="329EA688" w14:textId="77777777" w:rsidR="009A7649" w:rsidRPr="00E56E4B" w:rsidRDefault="009A7649" w:rsidP="009A7649">
            <w:pPr>
              <w:pStyle w:val="ListParagraph"/>
              <w:widowControl w:val="0"/>
              <w:numPr>
                <w:ilvl w:val="0"/>
                <w:numId w:val="14"/>
              </w:numPr>
              <w:rPr>
                <w:rFonts w:cstheme="minorHAnsi"/>
                <w:snapToGrid w:val="0"/>
                <w:color w:val="000000"/>
              </w:rPr>
            </w:pPr>
            <w:r w:rsidRPr="00E56E4B">
              <w:rPr>
                <w:rFonts w:cstheme="minorHAnsi"/>
                <w:snapToGrid w:val="0"/>
                <w:color w:val="000000"/>
              </w:rPr>
              <w:t>Accountable for managing external 3rd Party Service Reviews with key partners delivering contracted IT services to each Product Team e.g. BT, Microsoft etc.</w:t>
            </w:r>
          </w:p>
          <w:p w14:paraId="0B677D8F" w14:textId="77777777" w:rsidR="009A7649" w:rsidRPr="00E56E4B" w:rsidRDefault="009A7649" w:rsidP="009A7649">
            <w:pPr>
              <w:pStyle w:val="ListParagraph"/>
              <w:widowControl w:val="0"/>
              <w:numPr>
                <w:ilvl w:val="0"/>
                <w:numId w:val="14"/>
              </w:numPr>
              <w:rPr>
                <w:rFonts w:cstheme="minorHAnsi"/>
                <w:snapToGrid w:val="0"/>
                <w:color w:val="000000"/>
              </w:rPr>
            </w:pPr>
            <w:r w:rsidRPr="00E56E4B">
              <w:rPr>
                <w:rFonts w:cstheme="minorHAnsi"/>
                <w:snapToGrid w:val="0"/>
                <w:color w:val="000000"/>
              </w:rPr>
              <w:t>Responsible for driving the Technology roadmap by highlighting persistent service issues and poor colleague experience, via risk &amp; problem management processes, working to prioritize and promote improvements in each Product Team.</w:t>
            </w:r>
          </w:p>
          <w:p w14:paraId="1C489BBC" w14:textId="77777777" w:rsidR="009A7649" w:rsidRPr="00E56E4B" w:rsidRDefault="009A7649" w:rsidP="009A7649">
            <w:pPr>
              <w:pStyle w:val="ListParagraph"/>
              <w:widowControl w:val="0"/>
              <w:numPr>
                <w:ilvl w:val="0"/>
                <w:numId w:val="14"/>
              </w:numPr>
              <w:rPr>
                <w:rFonts w:cstheme="minorHAnsi"/>
                <w:snapToGrid w:val="0"/>
                <w:color w:val="000000"/>
              </w:rPr>
            </w:pPr>
            <w:r w:rsidRPr="00E56E4B">
              <w:rPr>
                <w:rFonts w:cstheme="minorHAnsi"/>
                <w:snapToGrid w:val="0"/>
                <w:color w:val="000000"/>
              </w:rPr>
              <w:t>Responsible for the introduction of new or changed Services, facilitating and driving Service Transition activities within aligned Product Teams.</w:t>
            </w:r>
          </w:p>
          <w:p w14:paraId="288B4B66" w14:textId="77777777" w:rsidR="009A7649" w:rsidRPr="00E56E4B" w:rsidRDefault="009A7649" w:rsidP="009A7649">
            <w:pPr>
              <w:pStyle w:val="ListParagraph"/>
              <w:widowControl w:val="0"/>
              <w:numPr>
                <w:ilvl w:val="0"/>
                <w:numId w:val="14"/>
              </w:numPr>
              <w:rPr>
                <w:rFonts w:cstheme="minorHAnsi"/>
                <w:snapToGrid w:val="0"/>
                <w:color w:val="000000"/>
              </w:rPr>
            </w:pPr>
            <w:r w:rsidRPr="00E56E4B">
              <w:rPr>
                <w:rFonts w:cstheme="minorHAnsi"/>
                <w:snapToGrid w:val="0"/>
                <w:color w:val="000000"/>
              </w:rPr>
              <w:t>Sharp focus on Product Model Service Responsibilities with particular focus on ensuring service consistency through early life.</w:t>
            </w:r>
          </w:p>
          <w:p w14:paraId="02D84234" w14:textId="77777777" w:rsidR="009A7649" w:rsidRPr="00E56E4B" w:rsidRDefault="009A7649" w:rsidP="009A7649">
            <w:pPr>
              <w:widowControl w:val="0"/>
              <w:numPr>
                <w:ilvl w:val="0"/>
                <w:numId w:val="14"/>
              </w:numPr>
              <w:rPr>
                <w:rFonts w:cstheme="minorHAnsi"/>
                <w:snapToGrid w:val="0"/>
                <w:color w:val="000000"/>
              </w:rPr>
            </w:pPr>
            <w:r w:rsidRPr="00E56E4B">
              <w:rPr>
                <w:rFonts w:cstheme="minorHAnsi"/>
                <w:snapToGrid w:val="0"/>
                <w:color w:val="000000"/>
              </w:rPr>
              <w:t>Drive appropriate service acceptance criteria to support (MVP) and build Early Life Support Approach and Warranty.</w:t>
            </w:r>
          </w:p>
          <w:p w14:paraId="3D707692" w14:textId="77777777" w:rsidR="009A7649" w:rsidRPr="00E56E4B" w:rsidRDefault="009A7649" w:rsidP="009A7649">
            <w:pPr>
              <w:widowControl w:val="0"/>
              <w:numPr>
                <w:ilvl w:val="0"/>
                <w:numId w:val="14"/>
              </w:numPr>
              <w:rPr>
                <w:rFonts w:cstheme="minorHAnsi"/>
                <w:snapToGrid w:val="0"/>
                <w:color w:val="000000"/>
              </w:rPr>
            </w:pPr>
            <w:r w:rsidRPr="00E56E4B">
              <w:rPr>
                <w:rFonts w:cstheme="minorHAnsi"/>
                <w:snapToGrid w:val="0"/>
                <w:color w:val="000000"/>
              </w:rPr>
              <w:t>Understand and communicate Service Implementation methodology, gaining support for the process and drive improvement of deliverables with particular focus on introducing increased levels of automation.</w:t>
            </w:r>
          </w:p>
          <w:p w14:paraId="1E8182EE" w14:textId="77777777" w:rsidR="009A7649" w:rsidRPr="00E56E4B" w:rsidRDefault="009A7649" w:rsidP="009A7649">
            <w:pPr>
              <w:widowControl w:val="0"/>
              <w:numPr>
                <w:ilvl w:val="0"/>
                <w:numId w:val="14"/>
              </w:numPr>
              <w:rPr>
                <w:rFonts w:cstheme="minorHAnsi"/>
                <w:snapToGrid w:val="0"/>
                <w:color w:val="000000"/>
              </w:rPr>
            </w:pPr>
            <w:r w:rsidRPr="00E56E4B">
              <w:rPr>
                <w:rFonts w:cstheme="minorHAnsi"/>
                <w:snapToGrid w:val="0"/>
                <w:color w:val="000000"/>
              </w:rPr>
              <w:t>Work with the Product Team to help design Facilitate localised Transition activities for User Stories</w:t>
            </w:r>
          </w:p>
          <w:p w14:paraId="69889E4E" w14:textId="77777777" w:rsidR="009A7649" w:rsidRPr="00E56E4B" w:rsidRDefault="009A7649" w:rsidP="009A7649">
            <w:pPr>
              <w:widowControl w:val="0"/>
              <w:rPr>
                <w:rFonts w:cstheme="minorHAnsi"/>
                <w:snapToGrid w:val="0"/>
                <w:color w:val="000000"/>
              </w:rPr>
            </w:pPr>
          </w:p>
          <w:p w14:paraId="392DF8DE" w14:textId="77777777" w:rsidR="009A7649" w:rsidRDefault="009A7649" w:rsidP="009A7649">
            <w:pPr>
              <w:jc w:val="both"/>
              <w:rPr>
                <w:rFonts w:cstheme="minorHAnsi"/>
              </w:rPr>
            </w:pPr>
            <w:r w:rsidRPr="00E56E4B">
              <w:rPr>
                <w:rFonts w:cstheme="minorHAnsi"/>
              </w:rPr>
              <w:t xml:space="preserve">This is a leadership role as defined by the Coventry’s leadership capability framework.  In the teams that you work in and/or manage you will create an inclusive environment where people feel safe to speak up, voice concerns and suggest ideas.  You will seek input from others </w:t>
            </w:r>
            <w:proofErr w:type="gramStart"/>
            <w:r w:rsidRPr="00E56E4B">
              <w:rPr>
                <w:rFonts w:cstheme="minorHAnsi"/>
              </w:rPr>
              <w:t>in order to</w:t>
            </w:r>
            <w:proofErr w:type="gramEnd"/>
            <w:r w:rsidRPr="00E56E4B">
              <w:rPr>
                <w:rFonts w:cstheme="minorHAnsi"/>
              </w:rPr>
              <w:t xml:space="preserve"> test assumptions, challenge thinking and bring in new perspectives.  </w:t>
            </w:r>
          </w:p>
          <w:p w14:paraId="04E0F546" w14:textId="77777777" w:rsidR="00B070B0" w:rsidRDefault="00B070B0" w:rsidP="009A7649">
            <w:pPr>
              <w:jc w:val="both"/>
              <w:rPr>
                <w:rFonts w:cstheme="minorHAnsi"/>
                <w:snapToGrid w:val="0"/>
                <w:color w:val="000000"/>
              </w:rPr>
            </w:pPr>
          </w:p>
          <w:p w14:paraId="264272B8" w14:textId="77777777" w:rsidR="00B070B0" w:rsidRDefault="00B070B0" w:rsidP="009A7649">
            <w:pPr>
              <w:jc w:val="both"/>
              <w:rPr>
                <w:rFonts w:cstheme="minorHAnsi"/>
                <w:snapToGrid w:val="0"/>
                <w:color w:val="000000"/>
              </w:rPr>
            </w:pPr>
          </w:p>
          <w:p w14:paraId="1C3A0B85" w14:textId="77777777" w:rsidR="00B070B0" w:rsidRPr="00E56E4B" w:rsidRDefault="00B070B0" w:rsidP="009A7649">
            <w:pPr>
              <w:jc w:val="both"/>
              <w:rPr>
                <w:rFonts w:cstheme="minorHAnsi"/>
                <w:snapToGrid w:val="0"/>
                <w:color w:val="000000"/>
              </w:rPr>
            </w:pPr>
          </w:p>
          <w:p w14:paraId="0FA4488C" w14:textId="79C22F6C" w:rsidR="009A7649" w:rsidRPr="00E56E4B" w:rsidRDefault="009A7649" w:rsidP="009A7649">
            <w:pPr>
              <w:jc w:val="both"/>
              <w:rPr>
                <w:rFonts w:eastAsia="Calibri" w:cstheme="minorHAnsi"/>
                <w:color w:val="000000"/>
              </w:rPr>
            </w:pPr>
          </w:p>
        </w:tc>
      </w:tr>
      <w:tr w:rsidR="009A7649" w:rsidRPr="00E56E4B" w14:paraId="0DFE1FFD" w14:textId="77777777" w:rsidTr="00687ECE">
        <w:trPr>
          <w:trHeight w:val="288"/>
        </w:trPr>
        <w:tc>
          <w:tcPr>
            <w:tcW w:w="5000" w:type="pct"/>
            <w:gridSpan w:val="8"/>
            <w:shd w:val="clear" w:color="auto" w:fill="8DB3E2" w:themeFill="text2" w:themeFillTint="66"/>
            <w:noWrap/>
            <w:hideMark/>
          </w:tcPr>
          <w:p w14:paraId="419BB867" w14:textId="77777777" w:rsidR="009A7649" w:rsidRPr="00E56E4B" w:rsidRDefault="009A7649" w:rsidP="009A7649">
            <w:pPr>
              <w:rPr>
                <w:rFonts w:cstheme="minorHAnsi"/>
              </w:rPr>
            </w:pPr>
            <w:r w:rsidRPr="00E56E4B">
              <w:rPr>
                <w:rFonts w:cstheme="minorHAnsi"/>
                <w:b/>
                <w:bCs/>
              </w:rPr>
              <w:lastRenderedPageBreak/>
              <w:t>ABOUT YOU</w:t>
            </w:r>
            <w:r w:rsidRPr="00E56E4B">
              <w:rPr>
                <w:rFonts w:cstheme="minorHAnsi"/>
              </w:rPr>
              <w:t xml:space="preserve"> </w:t>
            </w:r>
          </w:p>
        </w:tc>
      </w:tr>
      <w:tr w:rsidR="009A7649" w:rsidRPr="00E56E4B" w14:paraId="387B5B8E" w14:textId="77777777" w:rsidTr="00C05C80">
        <w:trPr>
          <w:trHeight w:val="3355"/>
        </w:trPr>
        <w:tc>
          <w:tcPr>
            <w:tcW w:w="5000" w:type="pct"/>
            <w:gridSpan w:val="8"/>
          </w:tcPr>
          <w:p w14:paraId="4CE52674" w14:textId="77777777" w:rsidR="001B5087" w:rsidRPr="00E56E4B" w:rsidRDefault="009A7649" w:rsidP="00D6333A">
            <w:pPr>
              <w:rPr>
                <w:rFonts w:cstheme="minorHAnsi"/>
              </w:rPr>
            </w:pPr>
            <w:r w:rsidRPr="00E56E4B">
              <w:rPr>
                <w:rFonts w:cstheme="minorHAnsi"/>
              </w:rPr>
              <w:t xml:space="preserve">  </w:t>
            </w:r>
            <w:r w:rsidR="001B5087" w:rsidRPr="00E56E4B">
              <w:rPr>
                <w:rFonts w:cstheme="minorHAnsi"/>
              </w:rPr>
              <w:t>The successful candidate will:</w:t>
            </w:r>
          </w:p>
          <w:p w14:paraId="0E011AB1" w14:textId="77777777" w:rsidR="001B5087" w:rsidRPr="00E56E4B" w:rsidRDefault="001B5087" w:rsidP="00D6333A">
            <w:pPr>
              <w:pStyle w:val="ListParagraph"/>
              <w:numPr>
                <w:ilvl w:val="0"/>
                <w:numId w:val="14"/>
              </w:numPr>
              <w:spacing w:after="200"/>
              <w:rPr>
                <w:rFonts w:cstheme="minorHAnsi"/>
              </w:rPr>
            </w:pPr>
            <w:r w:rsidRPr="00E56E4B">
              <w:rPr>
                <w:rFonts w:cstheme="minorHAnsi"/>
              </w:rPr>
              <w:t>Outstanding communication skills, both written and verbal and able to structure both technical and business information in a clear and concise manner.</w:t>
            </w:r>
          </w:p>
          <w:p w14:paraId="5B69B704" w14:textId="77777777" w:rsidR="001B5087" w:rsidRPr="00E56E4B" w:rsidRDefault="001B5087" w:rsidP="00D6333A">
            <w:pPr>
              <w:pStyle w:val="ListParagraph"/>
              <w:numPr>
                <w:ilvl w:val="0"/>
                <w:numId w:val="14"/>
              </w:numPr>
              <w:spacing w:after="200"/>
              <w:rPr>
                <w:rFonts w:cstheme="minorHAnsi"/>
              </w:rPr>
            </w:pPr>
            <w:r w:rsidRPr="00E56E4B">
              <w:rPr>
                <w:rFonts w:cstheme="minorHAnsi"/>
              </w:rPr>
              <w:t xml:space="preserve">Have an Agile Mind-set and demonstrate Enterprise thinking when making decisions and influencing. </w:t>
            </w:r>
          </w:p>
          <w:p w14:paraId="019EEF92" w14:textId="77777777" w:rsidR="001B5087" w:rsidRPr="00E56E4B" w:rsidRDefault="001B5087" w:rsidP="00D6333A">
            <w:pPr>
              <w:pStyle w:val="ListParagraph"/>
              <w:numPr>
                <w:ilvl w:val="0"/>
                <w:numId w:val="14"/>
              </w:numPr>
              <w:spacing w:after="200"/>
              <w:rPr>
                <w:rFonts w:cstheme="minorHAnsi"/>
              </w:rPr>
            </w:pPr>
            <w:r w:rsidRPr="00E56E4B">
              <w:rPr>
                <w:rFonts w:cstheme="minorHAnsi"/>
              </w:rPr>
              <w:t>Strong facilitation and negotiating experience when dealing with complex issues and requirements driving the appropriate outcomes.</w:t>
            </w:r>
          </w:p>
          <w:p w14:paraId="495962B8" w14:textId="77777777" w:rsidR="001B5087" w:rsidRPr="00E56E4B" w:rsidRDefault="001B5087" w:rsidP="00D6333A">
            <w:pPr>
              <w:pStyle w:val="ListParagraph"/>
              <w:numPr>
                <w:ilvl w:val="0"/>
                <w:numId w:val="14"/>
              </w:numPr>
              <w:spacing w:after="200"/>
              <w:rPr>
                <w:rFonts w:cstheme="minorHAnsi"/>
              </w:rPr>
            </w:pPr>
            <w:r w:rsidRPr="00E56E4B">
              <w:rPr>
                <w:rFonts w:cstheme="minorHAnsi"/>
              </w:rPr>
              <w:t>Be self-starter who can lead and champion Service Management in an agile environment; must be able to deliver to deadline and self-motivate to succeed in this challenging role.</w:t>
            </w:r>
          </w:p>
          <w:p w14:paraId="052D0CE8" w14:textId="77777777" w:rsidR="001B5087" w:rsidRPr="00E56E4B" w:rsidRDefault="001B5087" w:rsidP="00D6333A">
            <w:pPr>
              <w:pStyle w:val="ListParagraph"/>
              <w:numPr>
                <w:ilvl w:val="0"/>
                <w:numId w:val="14"/>
              </w:numPr>
              <w:spacing w:after="200"/>
              <w:rPr>
                <w:rFonts w:cstheme="minorHAnsi"/>
              </w:rPr>
            </w:pPr>
            <w:r w:rsidRPr="00E56E4B">
              <w:rPr>
                <w:rFonts w:cstheme="minorHAnsi"/>
              </w:rPr>
              <w:t>An authentic ‘servant-leader’ who takes responsibility for ensuring the team’s success ahead of your own needs. You take a coaching approach and empower others to make decisions that lead to great outcomes.</w:t>
            </w:r>
          </w:p>
          <w:p w14:paraId="2C54D9FA" w14:textId="77777777" w:rsidR="001B5087" w:rsidRPr="00E56E4B" w:rsidRDefault="001B5087" w:rsidP="00D6333A">
            <w:pPr>
              <w:pStyle w:val="ListParagraph"/>
              <w:numPr>
                <w:ilvl w:val="0"/>
                <w:numId w:val="14"/>
              </w:numPr>
              <w:spacing w:after="200"/>
              <w:rPr>
                <w:rFonts w:cstheme="minorHAnsi"/>
              </w:rPr>
            </w:pPr>
            <w:r w:rsidRPr="00E56E4B">
              <w:rPr>
                <w:rFonts w:cstheme="minorHAnsi"/>
              </w:rPr>
              <w:t>You are passionate about ensuring the business delivers a great customer service and experience. Seeking to understand how decisions impact the end user and asking question to gain insight into the customer perspective and experience.</w:t>
            </w:r>
          </w:p>
          <w:p w14:paraId="4E3B206A" w14:textId="77777777" w:rsidR="001B5087" w:rsidRPr="00E56E4B" w:rsidRDefault="001B5087" w:rsidP="00D6333A">
            <w:pPr>
              <w:pStyle w:val="ListParagraph"/>
              <w:numPr>
                <w:ilvl w:val="0"/>
                <w:numId w:val="14"/>
              </w:numPr>
              <w:spacing w:after="200"/>
              <w:rPr>
                <w:rFonts w:cstheme="minorHAnsi"/>
              </w:rPr>
            </w:pPr>
            <w:r w:rsidRPr="00E56E4B">
              <w:rPr>
                <w:rFonts w:cstheme="minorHAnsi"/>
              </w:rPr>
              <w:t xml:space="preserve">Create a culture of continuous improvement.  You learn from mistakes and use the experience to change how you and the team respond to similar situations in the future. </w:t>
            </w:r>
          </w:p>
          <w:p w14:paraId="4D575F1E" w14:textId="77777777" w:rsidR="001B5087" w:rsidRPr="00E56E4B" w:rsidRDefault="001B5087" w:rsidP="00D6333A">
            <w:pPr>
              <w:pStyle w:val="ListParagraph"/>
              <w:numPr>
                <w:ilvl w:val="0"/>
                <w:numId w:val="14"/>
              </w:numPr>
              <w:spacing w:after="200"/>
              <w:rPr>
                <w:rFonts w:cstheme="minorHAnsi"/>
              </w:rPr>
            </w:pPr>
            <w:r w:rsidRPr="00E56E4B">
              <w:rPr>
                <w:rFonts w:cstheme="minorHAnsi"/>
              </w:rPr>
              <w:t xml:space="preserve">Be intellectually curious; you have an analytical approach to problem solving and encourage ideas and challenge. </w:t>
            </w:r>
          </w:p>
          <w:p w14:paraId="2BE8EF38" w14:textId="77777777" w:rsidR="001B5087" w:rsidRPr="00E56E4B" w:rsidRDefault="001B5087" w:rsidP="00D6333A">
            <w:pPr>
              <w:pStyle w:val="ListParagraph"/>
              <w:numPr>
                <w:ilvl w:val="0"/>
                <w:numId w:val="14"/>
              </w:numPr>
              <w:spacing w:after="200"/>
              <w:rPr>
                <w:rFonts w:cstheme="minorHAnsi"/>
              </w:rPr>
            </w:pPr>
            <w:r w:rsidRPr="00E56E4B">
              <w:rPr>
                <w:rFonts w:cstheme="minorHAnsi"/>
              </w:rPr>
              <w:t>Be highly self-aware and emotionally intelligent, you understand your impact on others and take time to understand all colleagues and help them to operate at their best.</w:t>
            </w:r>
          </w:p>
          <w:p w14:paraId="222E11B6" w14:textId="77777777" w:rsidR="001B5087" w:rsidRPr="00E56E4B" w:rsidRDefault="001B5087" w:rsidP="00D6333A">
            <w:pPr>
              <w:pStyle w:val="ListParagraph"/>
              <w:numPr>
                <w:ilvl w:val="0"/>
                <w:numId w:val="14"/>
              </w:numPr>
              <w:spacing w:after="200"/>
              <w:rPr>
                <w:rFonts w:cstheme="minorHAnsi"/>
              </w:rPr>
            </w:pPr>
            <w:r w:rsidRPr="00E56E4B">
              <w:rPr>
                <w:rFonts w:cstheme="minorHAnsi"/>
              </w:rPr>
              <w:t xml:space="preserve">With great resilience you maintain energy and </w:t>
            </w:r>
            <w:proofErr w:type="gramStart"/>
            <w:r w:rsidRPr="00E56E4B">
              <w:rPr>
                <w:rFonts w:cstheme="minorHAnsi"/>
              </w:rPr>
              <w:t>enthusiasm, and</w:t>
            </w:r>
            <w:proofErr w:type="gramEnd"/>
            <w:r w:rsidRPr="00E56E4B">
              <w:rPr>
                <w:rFonts w:cstheme="minorHAnsi"/>
              </w:rPr>
              <w:t xml:space="preserve"> embrace situations positively. </w:t>
            </w:r>
          </w:p>
          <w:p w14:paraId="5C6A28D7" w14:textId="77777777" w:rsidR="001B5087" w:rsidRPr="00E56E4B" w:rsidRDefault="001B5087" w:rsidP="00D6333A">
            <w:pPr>
              <w:pStyle w:val="ListParagraph"/>
              <w:numPr>
                <w:ilvl w:val="0"/>
                <w:numId w:val="14"/>
              </w:numPr>
              <w:spacing w:after="200"/>
              <w:rPr>
                <w:rFonts w:cstheme="minorHAnsi"/>
              </w:rPr>
            </w:pPr>
            <w:proofErr w:type="gramStart"/>
            <w:r w:rsidRPr="00E56E4B">
              <w:rPr>
                <w:rFonts w:cstheme="minorHAnsi"/>
              </w:rPr>
              <w:t>Have the ability to</w:t>
            </w:r>
            <w:proofErr w:type="gramEnd"/>
            <w:r w:rsidRPr="00E56E4B">
              <w:rPr>
                <w:rFonts w:cstheme="minorHAnsi"/>
              </w:rPr>
              <w:t xml:space="preserve"> respond to, negotiate with and lead customers, users and internal/external suppliers at all levels with a strong commercial acumen.</w:t>
            </w:r>
          </w:p>
          <w:p w14:paraId="42CCB0B7" w14:textId="77777777" w:rsidR="00E56E4B" w:rsidRDefault="001B5087" w:rsidP="00D6333A">
            <w:pPr>
              <w:pStyle w:val="ListParagraph"/>
              <w:numPr>
                <w:ilvl w:val="0"/>
                <w:numId w:val="14"/>
              </w:numPr>
              <w:spacing w:after="200"/>
              <w:rPr>
                <w:rFonts w:cstheme="minorHAnsi"/>
              </w:rPr>
            </w:pPr>
            <w:r w:rsidRPr="00E56E4B">
              <w:rPr>
                <w:rFonts w:cstheme="minorHAnsi"/>
              </w:rPr>
              <w:t>Have strong attention to detail when amending, reviewing service and project documentation.</w:t>
            </w:r>
          </w:p>
          <w:p w14:paraId="691DD4D8" w14:textId="01B2C8C4" w:rsidR="009A7649" w:rsidRPr="00E56E4B" w:rsidRDefault="001B5087" w:rsidP="00D6333A">
            <w:pPr>
              <w:pStyle w:val="ListParagraph"/>
              <w:numPr>
                <w:ilvl w:val="0"/>
                <w:numId w:val="14"/>
              </w:numPr>
              <w:spacing w:after="200"/>
              <w:rPr>
                <w:rFonts w:cstheme="minorHAnsi"/>
              </w:rPr>
            </w:pPr>
            <w:r w:rsidRPr="00E56E4B">
              <w:rPr>
                <w:rFonts w:cstheme="minorHAnsi"/>
              </w:rPr>
              <w:t>Be able to extract key information and formulate appropriate designs and plans when required.</w:t>
            </w:r>
          </w:p>
        </w:tc>
      </w:tr>
      <w:tr w:rsidR="009A7649" w:rsidRPr="00E56E4B" w14:paraId="54C0B64F" w14:textId="77777777" w:rsidTr="00687ECE">
        <w:trPr>
          <w:trHeight w:val="288"/>
        </w:trPr>
        <w:tc>
          <w:tcPr>
            <w:tcW w:w="5000" w:type="pct"/>
            <w:gridSpan w:val="8"/>
            <w:shd w:val="clear" w:color="auto" w:fill="8DB3E2" w:themeFill="text2" w:themeFillTint="66"/>
            <w:noWrap/>
            <w:hideMark/>
          </w:tcPr>
          <w:p w14:paraId="6F741E71" w14:textId="77777777" w:rsidR="009A7649" w:rsidRPr="00E56E4B" w:rsidRDefault="009A7649" w:rsidP="009A7649">
            <w:pPr>
              <w:rPr>
                <w:rFonts w:cstheme="minorHAnsi"/>
              </w:rPr>
            </w:pPr>
            <w:r w:rsidRPr="00E56E4B">
              <w:rPr>
                <w:rFonts w:cstheme="minorHAnsi"/>
                <w:b/>
              </w:rPr>
              <w:t xml:space="preserve">REQUIREMENTS: </w:t>
            </w:r>
          </w:p>
        </w:tc>
      </w:tr>
      <w:tr w:rsidR="009A7649" w:rsidRPr="00E56E4B" w14:paraId="7F8E9DE8" w14:textId="77777777" w:rsidTr="0087257E">
        <w:trPr>
          <w:trHeight w:val="699"/>
        </w:trPr>
        <w:tc>
          <w:tcPr>
            <w:tcW w:w="5000" w:type="pct"/>
            <w:gridSpan w:val="8"/>
          </w:tcPr>
          <w:p w14:paraId="26232DA3" w14:textId="77777777" w:rsidR="009A7649" w:rsidRPr="00E56E4B" w:rsidRDefault="009A7649" w:rsidP="009A7649">
            <w:pPr>
              <w:rPr>
                <w:rFonts w:cstheme="minorHAnsi"/>
              </w:rPr>
            </w:pPr>
          </w:p>
          <w:p w14:paraId="20BF9A50" w14:textId="77777777" w:rsidR="00D6333A" w:rsidRPr="00D6333A" w:rsidRDefault="00D6333A" w:rsidP="00D6333A">
            <w:pPr>
              <w:pStyle w:val="ListParagraph"/>
              <w:numPr>
                <w:ilvl w:val="0"/>
                <w:numId w:val="20"/>
              </w:numPr>
              <w:rPr>
                <w:rFonts w:cstheme="minorHAnsi"/>
              </w:rPr>
            </w:pPr>
            <w:r w:rsidRPr="00D6333A">
              <w:rPr>
                <w:rFonts w:cstheme="minorHAnsi"/>
              </w:rPr>
              <w:t xml:space="preserve">Have a strong mastery of Technology Service Management concepts, theories and techniques within a Scaled Agile Product Model </w:t>
            </w:r>
          </w:p>
          <w:p w14:paraId="718FB737" w14:textId="77777777" w:rsidR="00D6333A" w:rsidRPr="00D6333A" w:rsidRDefault="00D6333A" w:rsidP="00D6333A">
            <w:pPr>
              <w:pStyle w:val="ListParagraph"/>
              <w:numPr>
                <w:ilvl w:val="0"/>
                <w:numId w:val="20"/>
              </w:numPr>
              <w:rPr>
                <w:rFonts w:cstheme="minorHAnsi"/>
              </w:rPr>
            </w:pPr>
            <w:r w:rsidRPr="00D6333A">
              <w:rPr>
                <w:rFonts w:cstheme="minorHAnsi"/>
              </w:rPr>
              <w:t>Educated to degree level or equivalent</w:t>
            </w:r>
          </w:p>
          <w:p w14:paraId="3174B61D" w14:textId="77777777" w:rsidR="00D6333A" w:rsidRPr="00D6333A" w:rsidRDefault="00D6333A" w:rsidP="00D6333A">
            <w:pPr>
              <w:pStyle w:val="ListParagraph"/>
              <w:numPr>
                <w:ilvl w:val="0"/>
                <w:numId w:val="20"/>
              </w:numPr>
              <w:rPr>
                <w:rFonts w:cstheme="minorHAnsi"/>
              </w:rPr>
            </w:pPr>
            <w:r w:rsidRPr="00D6333A">
              <w:rPr>
                <w:rFonts w:cstheme="minorHAnsi"/>
              </w:rPr>
              <w:t>ITIL V3/V4 Foundation with further qualification Lifecycle Cert in Service Transition essential.</w:t>
            </w:r>
          </w:p>
          <w:p w14:paraId="657B3732" w14:textId="77777777" w:rsidR="00D6333A" w:rsidRPr="00D6333A" w:rsidRDefault="00D6333A" w:rsidP="00D6333A">
            <w:pPr>
              <w:pStyle w:val="ListParagraph"/>
              <w:numPr>
                <w:ilvl w:val="0"/>
                <w:numId w:val="20"/>
              </w:numPr>
              <w:rPr>
                <w:rFonts w:cstheme="minorHAnsi"/>
              </w:rPr>
            </w:pPr>
            <w:r w:rsidRPr="00D6333A">
              <w:rPr>
                <w:rFonts w:cstheme="minorHAnsi"/>
              </w:rPr>
              <w:t>Experience with Service Design and Transition Activities in a scaled agile delivery environment essential.</w:t>
            </w:r>
          </w:p>
          <w:p w14:paraId="43017000" w14:textId="77777777" w:rsidR="00D6333A" w:rsidRPr="00D6333A" w:rsidRDefault="00D6333A" w:rsidP="00D6333A">
            <w:pPr>
              <w:pStyle w:val="ListParagraph"/>
              <w:numPr>
                <w:ilvl w:val="0"/>
                <w:numId w:val="20"/>
              </w:numPr>
              <w:rPr>
                <w:rFonts w:cstheme="minorHAnsi"/>
              </w:rPr>
            </w:pPr>
            <w:r w:rsidRPr="00D6333A">
              <w:rPr>
                <w:rFonts w:cstheme="minorHAnsi"/>
              </w:rPr>
              <w:t>Working understanding of Agile Ceremonies and DevOps Techniques.</w:t>
            </w:r>
          </w:p>
          <w:p w14:paraId="29328CFD" w14:textId="77777777" w:rsidR="00D6333A" w:rsidRPr="00D6333A" w:rsidRDefault="00D6333A" w:rsidP="00D6333A">
            <w:pPr>
              <w:pStyle w:val="ListParagraph"/>
              <w:numPr>
                <w:ilvl w:val="0"/>
                <w:numId w:val="20"/>
              </w:numPr>
              <w:rPr>
                <w:rFonts w:cstheme="minorHAnsi"/>
              </w:rPr>
            </w:pPr>
            <w:r w:rsidRPr="00D6333A">
              <w:rPr>
                <w:rFonts w:cstheme="minorHAnsi"/>
              </w:rPr>
              <w:t xml:space="preserve">Essential experience of working in a complex, pressurised production environment.  </w:t>
            </w:r>
          </w:p>
          <w:p w14:paraId="13578959" w14:textId="77777777" w:rsidR="00D6333A" w:rsidRPr="00D6333A" w:rsidRDefault="00D6333A" w:rsidP="00D6333A">
            <w:pPr>
              <w:pStyle w:val="ListParagraph"/>
              <w:numPr>
                <w:ilvl w:val="0"/>
                <w:numId w:val="20"/>
              </w:numPr>
              <w:rPr>
                <w:rFonts w:cstheme="minorHAnsi"/>
              </w:rPr>
            </w:pPr>
            <w:r w:rsidRPr="00D6333A">
              <w:rPr>
                <w:rFonts w:cstheme="minorHAnsi"/>
              </w:rPr>
              <w:t>Financial services experience would be desirable.</w:t>
            </w:r>
          </w:p>
          <w:p w14:paraId="203CE118" w14:textId="77777777" w:rsidR="00D6333A" w:rsidRPr="00D6333A" w:rsidRDefault="00D6333A" w:rsidP="00D6333A">
            <w:pPr>
              <w:pStyle w:val="ListParagraph"/>
              <w:numPr>
                <w:ilvl w:val="0"/>
                <w:numId w:val="20"/>
              </w:numPr>
              <w:rPr>
                <w:rFonts w:cstheme="minorHAnsi"/>
              </w:rPr>
            </w:pPr>
            <w:r w:rsidRPr="00D6333A">
              <w:rPr>
                <w:rFonts w:cstheme="minorHAnsi"/>
              </w:rPr>
              <w:t xml:space="preserve">Use of Microsoft Office Products essential. Jira, Confluence working knowledge would be advantageous. </w:t>
            </w:r>
          </w:p>
          <w:p w14:paraId="3798E4CF" w14:textId="357CD650" w:rsidR="009A7649" w:rsidRPr="00D6333A" w:rsidRDefault="00D6333A" w:rsidP="00D6333A">
            <w:pPr>
              <w:pStyle w:val="ListParagraph"/>
              <w:numPr>
                <w:ilvl w:val="0"/>
                <w:numId w:val="20"/>
              </w:numPr>
              <w:rPr>
                <w:rFonts w:cstheme="minorHAnsi"/>
                <w:sz w:val="20"/>
                <w:szCs w:val="20"/>
              </w:rPr>
            </w:pPr>
            <w:r w:rsidRPr="00D6333A">
              <w:rPr>
                <w:rFonts w:cstheme="minorHAnsi"/>
              </w:rPr>
              <w:t>Wide Cloud, Digital, Infrastructure experience preferred.</w:t>
            </w:r>
            <w:r w:rsidRPr="00555F67">
              <w:rPr>
                <w:rFonts w:cstheme="minorHAnsi"/>
                <w:sz w:val="20"/>
                <w:szCs w:val="20"/>
              </w:rPr>
              <w:t xml:space="preserve">    </w:t>
            </w:r>
          </w:p>
        </w:tc>
      </w:tr>
    </w:tbl>
    <w:p w14:paraId="6BD39C9F" w14:textId="77777777" w:rsidR="007221CE" w:rsidRPr="00E56E4B" w:rsidRDefault="007221CE">
      <w:pPr>
        <w:rPr>
          <w:rFonts w:cstheme="minorHAnsi"/>
        </w:rPr>
      </w:pPr>
    </w:p>
    <w:p w14:paraId="2CF1FF0A" w14:textId="77777777" w:rsidR="002E5FDD" w:rsidRPr="00E56E4B" w:rsidRDefault="002E5FDD">
      <w:pPr>
        <w:rPr>
          <w:rFonts w:cstheme="minorHAnsi"/>
        </w:rPr>
      </w:pPr>
    </w:p>
    <w:p w14:paraId="42377D81" w14:textId="77777777" w:rsidR="002E5FDD" w:rsidRPr="00E56E4B" w:rsidRDefault="002E5FDD">
      <w:pPr>
        <w:rPr>
          <w:rFonts w:cstheme="minorHAnsi"/>
        </w:rPr>
      </w:pPr>
    </w:p>
    <w:tbl>
      <w:tblPr>
        <w:tblStyle w:val="TableGrid"/>
        <w:tblW w:w="10208" w:type="dxa"/>
        <w:tblInd w:w="-459" w:type="dxa"/>
        <w:tblLook w:val="04A0" w:firstRow="1" w:lastRow="0" w:firstColumn="1" w:lastColumn="0" w:noHBand="0" w:noVBand="1"/>
      </w:tblPr>
      <w:tblGrid>
        <w:gridCol w:w="1881"/>
        <w:gridCol w:w="8327"/>
      </w:tblGrid>
      <w:tr w:rsidR="007221CE" w:rsidRPr="00E56E4B" w14:paraId="32BAE092" w14:textId="77777777" w:rsidTr="00687ECE">
        <w:trPr>
          <w:trHeight w:val="288"/>
        </w:trPr>
        <w:tc>
          <w:tcPr>
            <w:tcW w:w="10208" w:type="dxa"/>
            <w:gridSpan w:val="2"/>
            <w:shd w:val="clear" w:color="auto" w:fill="8DB3E2" w:themeFill="text2" w:themeFillTint="66"/>
            <w:noWrap/>
            <w:hideMark/>
          </w:tcPr>
          <w:p w14:paraId="302C68BD" w14:textId="77777777" w:rsidR="007221CE" w:rsidRPr="00E56E4B" w:rsidRDefault="007221CE">
            <w:pPr>
              <w:rPr>
                <w:rFonts w:cstheme="minorHAnsi"/>
              </w:rPr>
            </w:pPr>
            <w:r w:rsidRPr="00E56E4B">
              <w:rPr>
                <w:rFonts w:cstheme="minorHAnsi"/>
                <w:b/>
                <w:bCs/>
              </w:rPr>
              <w:t>YOUR KEY RESPONSIBILITIES</w:t>
            </w:r>
            <w:r w:rsidRPr="00E56E4B">
              <w:rPr>
                <w:rFonts w:cstheme="minorHAnsi"/>
              </w:rPr>
              <w:t>. (Additional detailed performance objectives will be set by your manager)</w:t>
            </w:r>
          </w:p>
        </w:tc>
      </w:tr>
      <w:tr w:rsidR="00E56E4B" w:rsidRPr="00E56E4B" w14:paraId="7B0CAC29" w14:textId="77777777" w:rsidTr="00D939BD">
        <w:trPr>
          <w:trHeight w:val="1500"/>
        </w:trPr>
        <w:tc>
          <w:tcPr>
            <w:tcW w:w="1881" w:type="dxa"/>
          </w:tcPr>
          <w:p w14:paraId="46460693" w14:textId="77777777" w:rsidR="00E56E4B" w:rsidRPr="00E56E4B" w:rsidRDefault="00E56E4B" w:rsidP="00E56E4B">
            <w:pPr>
              <w:rPr>
                <w:rFonts w:cstheme="minorHAnsi"/>
                <w:b/>
                <w:bCs/>
              </w:rPr>
            </w:pPr>
            <w:r w:rsidRPr="00E56E4B">
              <w:rPr>
                <w:rFonts w:cstheme="minorHAnsi"/>
                <w:b/>
                <w:bCs/>
              </w:rPr>
              <w:t>General Profile</w:t>
            </w:r>
          </w:p>
        </w:tc>
        <w:tc>
          <w:tcPr>
            <w:tcW w:w="8327" w:type="dxa"/>
          </w:tcPr>
          <w:p w14:paraId="3DECA6D8" w14:textId="77777777" w:rsidR="00E56E4B" w:rsidRPr="00E56E4B" w:rsidRDefault="00E56E4B" w:rsidP="00E56E4B">
            <w:pPr>
              <w:pStyle w:val="ListParagraph"/>
              <w:numPr>
                <w:ilvl w:val="0"/>
                <w:numId w:val="15"/>
              </w:numPr>
              <w:rPr>
                <w:rFonts w:cstheme="minorHAnsi"/>
              </w:rPr>
            </w:pPr>
            <w:r w:rsidRPr="00E56E4B">
              <w:rPr>
                <w:rFonts w:cstheme="minorHAnsi"/>
              </w:rPr>
              <w:t>Key Service and Transition role working at the Product Team level.</w:t>
            </w:r>
          </w:p>
          <w:p w14:paraId="1DB6DC89" w14:textId="77777777" w:rsidR="00D6333A" w:rsidRDefault="00E56E4B" w:rsidP="00D6333A">
            <w:pPr>
              <w:pStyle w:val="ListParagraph"/>
              <w:numPr>
                <w:ilvl w:val="0"/>
                <w:numId w:val="15"/>
              </w:numPr>
              <w:rPr>
                <w:rFonts w:cstheme="minorHAnsi"/>
              </w:rPr>
            </w:pPr>
            <w:r w:rsidRPr="00E56E4B">
              <w:rPr>
                <w:rFonts w:cstheme="minorHAnsi"/>
              </w:rPr>
              <w:t>Responsibility for driving Service Transition Activities and helping drive service performance within Product Model</w:t>
            </w:r>
          </w:p>
          <w:p w14:paraId="0776FE76" w14:textId="4EF81127" w:rsidR="00E56E4B" w:rsidRPr="00D6333A" w:rsidRDefault="00E56E4B" w:rsidP="00D6333A">
            <w:pPr>
              <w:pStyle w:val="ListParagraph"/>
              <w:numPr>
                <w:ilvl w:val="0"/>
                <w:numId w:val="15"/>
              </w:numPr>
              <w:rPr>
                <w:rFonts w:cstheme="minorHAnsi"/>
              </w:rPr>
            </w:pPr>
            <w:r w:rsidRPr="00D6333A">
              <w:rPr>
                <w:rFonts w:cstheme="minorHAnsi"/>
              </w:rPr>
              <w:t>Represent Product Team Service and Transition requirements at PI Planning events.</w:t>
            </w:r>
          </w:p>
        </w:tc>
      </w:tr>
      <w:tr w:rsidR="00E56E4B" w:rsidRPr="00E56E4B" w14:paraId="29B01F88" w14:textId="77777777" w:rsidTr="00D939BD">
        <w:trPr>
          <w:trHeight w:val="849"/>
        </w:trPr>
        <w:tc>
          <w:tcPr>
            <w:tcW w:w="1881" w:type="dxa"/>
            <w:hideMark/>
          </w:tcPr>
          <w:p w14:paraId="3035A30C" w14:textId="77777777" w:rsidR="00E56E4B" w:rsidRPr="00E56E4B" w:rsidRDefault="00E56E4B" w:rsidP="00E56E4B">
            <w:pPr>
              <w:rPr>
                <w:rFonts w:cstheme="minorHAnsi"/>
                <w:b/>
                <w:bCs/>
              </w:rPr>
            </w:pPr>
            <w:r w:rsidRPr="00E56E4B">
              <w:rPr>
                <w:rFonts w:cstheme="minorHAnsi"/>
                <w:b/>
                <w:bCs/>
              </w:rPr>
              <w:lastRenderedPageBreak/>
              <w:t>People &amp; Relationships</w:t>
            </w:r>
          </w:p>
        </w:tc>
        <w:tc>
          <w:tcPr>
            <w:tcW w:w="8327" w:type="dxa"/>
          </w:tcPr>
          <w:p w14:paraId="126B7809" w14:textId="77777777" w:rsidR="00E56E4B" w:rsidRPr="00E56E4B" w:rsidRDefault="00E56E4B" w:rsidP="00E56E4B">
            <w:pPr>
              <w:pStyle w:val="ListParagraph"/>
              <w:numPr>
                <w:ilvl w:val="0"/>
                <w:numId w:val="16"/>
              </w:numPr>
              <w:rPr>
                <w:rFonts w:cstheme="minorHAnsi"/>
              </w:rPr>
            </w:pPr>
            <w:r w:rsidRPr="00E56E4B">
              <w:rPr>
                <w:rFonts w:cstheme="minorHAnsi"/>
                <w:snapToGrid w:val="0"/>
                <w:color w:val="000000"/>
              </w:rPr>
              <w:t>Act as the main conduit between the Product Team and other Services ensuring Service Experience is visible, driving improvements and influencing priorities as required.</w:t>
            </w:r>
          </w:p>
          <w:p w14:paraId="3FE8B2AF" w14:textId="77777777" w:rsidR="00E56E4B" w:rsidRPr="00E56E4B" w:rsidRDefault="00E56E4B" w:rsidP="00E56E4B">
            <w:pPr>
              <w:pStyle w:val="ListParagraph"/>
              <w:numPr>
                <w:ilvl w:val="0"/>
                <w:numId w:val="16"/>
              </w:numPr>
              <w:rPr>
                <w:rFonts w:cstheme="minorHAnsi"/>
              </w:rPr>
            </w:pPr>
            <w:r w:rsidRPr="00E56E4B">
              <w:rPr>
                <w:rFonts w:cstheme="minorHAnsi"/>
              </w:rPr>
              <w:t>Foster Successful facilitation and collaboration between all Product and service stakeholders (Practices) to drive aligned deliverables in a timely manner.</w:t>
            </w:r>
          </w:p>
          <w:p w14:paraId="5D1BAD01" w14:textId="77777777" w:rsidR="00E56E4B" w:rsidRPr="00E56E4B" w:rsidRDefault="00E56E4B" w:rsidP="00E56E4B">
            <w:pPr>
              <w:pStyle w:val="ListParagraph"/>
              <w:widowControl w:val="0"/>
              <w:numPr>
                <w:ilvl w:val="0"/>
                <w:numId w:val="16"/>
              </w:numPr>
              <w:rPr>
                <w:rFonts w:cstheme="minorHAnsi"/>
                <w:snapToGrid w:val="0"/>
                <w:color w:val="000000"/>
              </w:rPr>
            </w:pPr>
            <w:r w:rsidRPr="00E56E4B">
              <w:rPr>
                <w:rFonts w:cstheme="minorHAnsi"/>
                <w:snapToGrid w:val="0"/>
                <w:color w:val="000000"/>
              </w:rPr>
              <w:t>Interface into Service Improvement governance, responsible for translating and delivery of service requirements into Scaled Agile Ways of Working.</w:t>
            </w:r>
          </w:p>
          <w:p w14:paraId="09C8D981" w14:textId="77777777" w:rsidR="00E56E4B" w:rsidRPr="00E56E4B" w:rsidRDefault="00E56E4B" w:rsidP="00E56E4B">
            <w:pPr>
              <w:pStyle w:val="ListParagraph"/>
              <w:numPr>
                <w:ilvl w:val="0"/>
                <w:numId w:val="16"/>
              </w:numPr>
              <w:rPr>
                <w:rFonts w:cstheme="minorHAnsi"/>
              </w:rPr>
            </w:pPr>
            <w:r w:rsidRPr="00E56E4B">
              <w:rPr>
                <w:rFonts w:cstheme="minorHAnsi"/>
              </w:rPr>
              <w:t>Be the client contact point for supplier &amp; internal teams on service transition matters.</w:t>
            </w:r>
          </w:p>
          <w:p w14:paraId="794CF10B" w14:textId="77777777" w:rsidR="00E56E4B" w:rsidRPr="00E56E4B" w:rsidRDefault="00E56E4B" w:rsidP="00E56E4B">
            <w:pPr>
              <w:pStyle w:val="ListParagraph"/>
              <w:numPr>
                <w:ilvl w:val="0"/>
                <w:numId w:val="16"/>
              </w:numPr>
              <w:rPr>
                <w:rFonts w:cstheme="minorHAnsi"/>
              </w:rPr>
            </w:pPr>
            <w:r w:rsidRPr="00E56E4B">
              <w:rPr>
                <w:rFonts w:cstheme="minorHAnsi"/>
              </w:rPr>
              <w:t xml:space="preserve">Accountable for internal Service Reviews within each Product Team. </w:t>
            </w:r>
          </w:p>
          <w:p w14:paraId="14BCCA78" w14:textId="4963FC80" w:rsidR="00E56E4B" w:rsidRPr="00E56E4B" w:rsidRDefault="00E56E4B" w:rsidP="00E56E4B">
            <w:pPr>
              <w:spacing w:before="60"/>
              <w:rPr>
                <w:rFonts w:cstheme="minorHAnsi"/>
              </w:rPr>
            </w:pPr>
          </w:p>
        </w:tc>
      </w:tr>
      <w:tr w:rsidR="00E56E4B" w:rsidRPr="00E56E4B" w14:paraId="1A521817" w14:textId="77777777" w:rsidTr="00D939BD">
        <w:trPr>
          <w:trHeight w:val="1500"/>
        </w:trPr>
        <w:tc>
          <w:tcPr>
            <w:tcW w:w="1881" w:type="dxa"/>
            <w:hideMark/>
          </w:tcPr>
          <w:p w14:paraId="64B67840" w14:textId="77777777" w:rsidR="00E56E4B" w:rsidRPr="00E56E4B" w:rsidRDefault="00E56E4B" w:rsidP="00E56E4B">
            <w:pPr>
              <w:rPr>
                <w:rFonts w:cstheme="minorHAnsi"/>
                <w:b/>
                <w:bCs/>
              </w:rPr>
            </w:pPr>
            <w:r w:rsidRPr="00E56E4B">
              <w:rPr>
                <w:rFonts w:cstheme="minorHAnsi"/>
                <w:b/>
                <w:bCs/>
              </w:rPr>
              <w:t>Governance, Risk &amp; Controls</w:t>
            </w:r>
          </w:p>
        </w:tc>
        <w:tc>
          <w:tcPr>
            <w:tcW w:w="8327" w:type="dxa"/>
          </w:tcPr>
          <w:p w14:paraId="17C82244" w14:textId="77777777" w:rsidR="00E56E4B" w:rsidRPr="00E56E4B" w:rsidRDefault="00E56E4B" w:rsidP="00E56E4B">
            <w:pPr>
              <w:pStyle w:val="ListParagraph"/>
              <w:numPr>
                <w:ilvl w:val="0"/>
                <w:numId w:val="17"/>
              </w:numPr>
              <w:rPr>
                <w:rFonts w:cstheme="minorHAnsi"/>
              </w:rPr>
            </w:pPr>
            <w:r w:rsidRPr="00E56E4B">
              <w:rPr>
                <w:rFonts w:cstheme="minorHAnsi"/>
              </w:rPr>
              <w:t>Drive service transition activities through appropriate governance processes.</w:t>
            </w:r>
          </w:p>
          <w:p w14:paraId="73D75A80" w14:textId="77777777" w:rsidR="00E56E4B" w:rsidRPr="00E56E4B" w:rsidRDefault="00E56E4B" w:rsidP="00E56E4B">
            <w:pPr>
              <w:pStyle w:val="ListParagraph"/>
              <w:numPr>
                <w:ilvl w:val="0"/>
                <w:numId w:val="17"/>
              </w:numPr>
              <w:rPr>
                <w:rFonts w:cstheme="minorHAnsi"/>
              </w:rPr>
            </w:pPr>
            <w:r w:rsidRPr="00E56E4B">
              <w:rPr>
                <w:rFonts w:cstheme="minorHAnsi"/>
              </w:rPr>
              <w:t>Highlight exceptions and work with stakeholders resolve risks and issues.</w:t>
            </w:r>
          </w:p>
          <w:p w14:paraId="27B7CB80" w14:textId="77777777" w:rsidR="00E56E4B" w:rsidRPr="00E56E4B" w:rsidRDefault="00E56E4B" w:rsidP="00E56E4B">
            <w:pPr>
              <w:pStyle w:val="ListParagraph"/>
              <w:numPr>
                <w:ilvl w:val="0"/>
                <w:numId w:val="17"/>
              </w:numPr>
              <w:rPr>
                <w:rFonts w:cstheme="minorHAnsi"/>
              </w:rPr>
            </w:pPr>
            <w:r w:rsidRPr="00E56E4B">
              <w:rPr>
                <w:rFonts w:cstheme="minorHAnsi"/>
              </w:rPr>
              <w:t>Help drive compliance &amp; quality ensuring appropriate governance processes are navigated.</w:t>
            </w:r>
          </w:p>
          <w:p w14:paraId="5106AFA9" w14:textId="77777777" w:rsidR="00E56E4B" w:rsidRPr="00E56E4B" w:rsidRDefault="00E56E4B" w:rsidP="00E56E4B">
            <w:pPr>
              <w:widowControl w:val="0"/>
              <w:numPr>
                <w:ilvl w:val="0"/>
                <w:numId w:val="17"/>
              </w:numPr>
              <w:rPr>
                <w:rFonts w:cstheme="minorHAnsi"/>
                <w:snapToGrid w:val="0"/>
                <w:color w:val="000000"/>
              </w:rPr>
            </w:pPr>
            <w:r w:rsidRPr="00E56E4B">
              <w:rPr>
                <w:rFonts w:cstheme="minorHAnsi"/>
                <w:snapToGrid w:val="0"/>
                <w:color w:val="000000"/>
              </w:rPr>
              <w:t>Responsible for the creation and delivery of Service Documentation as required.</w:t>
            </w:r>
          </w:p>
          <w:p w14:paraId="473012E8" w14:textId="1BDA8E33" w:rsidR="00E56E4B" w:rsidRPr="00E56E4B" w:rsidRDefault="00E56E4B" w:rsidP="00E56E4B">
            <w:pPr>
              <w:widowControl w:val="0"/>
              <w:spacing w:before="60"/>
              <w:rPr>
                <w:rFonts w:cstheme="minorHAnsi"/>
              </w:rPr>
            </w:pPr>
          </w:p>
        </w:tc>
      </w:tr>
      <w:tr w:rsidR="00E56E4B" w:rsidRPr="00E56E4B" w14:paraId="4CE230D0" w14:textId="77777777" w:rsidTr="00D939BD">
        <w:trPr>
          <w:trHeight w:val="1500"/>
        </w:trPr>
        <w:tc>
          <w:tcPr>
            <w:tcW w:w="1881" w:type="dxa"/>
            <w:hideMark/>
          </w:tcPr>
          <w:p w14:paraId="5A72DA9C" w14:textId="77777777" w:rsidR="00E56E4B" w:rsidRPr="00E56E4B" w:rsidRDefault="00E56E4B" w:rsidP="00E56E4B">
            <w:pPr>
              <w:rPr>
                <w:rFonts w:cstheme="minorHAnsi"/>
                <w:b/>
                <w:bCs/>
              </w:rPr>
            </w:pPr>
            <w:r w:rsidRPr="00E56E4B">
              <w:rPr>
                <w:rFonts w:cstheme="minorHAnsi"/>
                <w:b/>
                <w:bCs/>
              </w:rPr>
              <w:t>Impact, Scale &amp; Influence</w:t>
            </w:r>
          </w:p>
        </w:tc>
        <w:tc>
          <w:tcPr>
            <w:tcW w:w="8327" w:type="dxa"/>
          </w:tcPr>
          <w:p w14:paraId="525A592B" w14:textId="77777777" w:rsidR="00D6333A" w:rsidRDefault="00E56E4B" w:rsidP="00D6333A">
            <w:pPr>
              <w:pStyle w:val="ListParagraph"/>
              <w:numPr>
                <w:ilvl w:val="0"/>
                <w:numId w:val="18"/>
              </w:numPr>
              <w:rPr>
                <w:rFonts w:cstheme="minorHAnsi"/>
              </w:rPr>
            </w:pPr>
            <w:r w:rsidRPr="00E56E4B">
              <w:rPr>
                <w:rFonts w:cstheme="minorHAnsi"/>
              </w:rPr>
              <w:t xml:space="preserve">This high Impact role will be essential in helping ensure Service Deliverables are an integral at both a Product Team and Programme Level. The role will be a Lead position at Product Team level and Key Stakeholder for Programme Level PI Planning Events. </w:t>
            </w:r>
          </w:p>
          <w:p w14:paraId="03396B9E" w14:textId="6BE52F74" w:rsidR="00E56E4B" w:rsidRPr="00D6333A" w:rsidRDefault="00E56E4B" w:rsidP="00D6333A">
            <w:pPr>
              <w:pStyle w:val="ListParagraph"/>
              <w:numPr>
                <w:ilvl w:val="0"/>
                <w:numId w:val="18"/>
              </w:numPr>
              <w:rPr>
                <w:rFonts w:cstheme="minorHAnsi"/>
              </w:rPr>
            </w:pPr>
            <w:r w:rsidRPr="00D6333A">
              <w:rPr>
                <w:rFonts w:cstheme="minorHAnsi"/>
              </w:rPr>
              <w:t xml:space="preserve">Acting as the main conduit between the Product Teams, Service Management and other Practices to deliverables influencing stakeholders to adopt the appropriate designs, controls and decisions to support both timeliness and quality </w:t>
            </w:r>
          </w:p>
        </w:tc>
      </w:tr>
      <w:tr w:rsidR="00E56E4B" w:rsidRPr="00E56E4B" w14:paraId="2AA6FA85" w14:textId="77777777" w:rsidTr="00D939BD">
        <w:trPr>
          <w:trHeight w:val="1500"/>
        </w:trPr>
        <w:tc>
          <w:tcPr>
            <w:tcW w:w="1881" w:type="dxa"/>
            <w:hideMark/>
          </w:tcPr>
          <w:p w14:paraId="1C77800C" w14:textId="77777777" w:rsidR="00E56E4B" w:rsidRPr="00E56E4B" w:rsidRDefault="00E56E4B" w:rsidP="00E56E4B">
            <w:pPr>
              <w:rPr>
                <w:rFonts w:cstheme="minorHAnsi"/>
                <w:b/>
                <w:bCs/>
              </w:rPr>
            </w:pPr>
            <w:r w:rsidRPr="00E56E4B">
              <w:rPr>
                <w:rFonts w:cstheme="minorHAnsi"/>
                <w:b/>
                <w:bCs/>
              </w:rPr>
              <w:t xml:space="preserve">Decision Making / Problem Solving </w:t>
            </w:r>
          </w:p>
        </w:tc>
        <w:tc>
          <w:tcPr>
            <w:tcW w:w="8327" w:type="dxa"/>
          </w:tcPr>
          <w:p w14:paraId="0F9D8662" w14:textId="77777777" w:rsidR="00D6333A" w:rsidRDefault="00E56E4B" w:rsidP="00D6333A">
            <w:pPr>
              <w:pStyle w:val="ListParagraph"/>
              <w:numPr>
                <w:ilvl w:val="0"/>
                <w:numId w:val="19"/>
              </w:numPr>
              <w:rPr>
                <w:rFonts w:cstheme="minorHAnsi"/>
              </w:rPr>
            </w:pPr>
            <w:r w:rsidRPr="00E56E4B">
              <w:rPr>
                <w:rFonts w:cstheme="minorHAnsi"/>
              </w:rPr>
              <w:t xml:space="preserve">You will be responsible for driving &amp; facilitating Problem Solving where gaps have been identified in service, deliverables or solutions. </w:t>
            </w:r>
          </w:p>
          <w:p w14:paraId="2F7806BB" w14:textId="3BF05FF1" w:rsidR="00E56E4B" w:rsidRPr="00D6333A" w:rsidRDefault="00E56E4B" w:rsidP="00D6333A">
            <w:pPr>
              <w:pStyle w:val="ListParagraph"/>
              <w:numPr>
                <w:ilvl w:val="0"/>
                <w:numId w:val="19"/>
              </w:numPr>
              <w:rPr>
                <w:rFonts w:cstheme="minorHAnsi"/>
              </w:rPr>
            </w:pPr>
            <w:r w:rsidRPr="00D6333A">
              <w:rPr>
                <w:rFonts w:cstheme="minorHAnsi"/>
              </w:rPr>
              <w:t>Ensure appropriate stakeholders engaged and the necessary decision making processes and approvals have been navigated.</w:t>
            </w:r>
          </w:p>
        </w:tc>
      </w:tr>
      <w:tr w:rsidR="00532AC0" w:rsidRPr="007221CE" w14:paraId="7C0BF25A" w14:textId="77777777" w:rsidTr="00DB58E5">
        <w:trPr>
          <w:trHeight w:val="517"/>
        </w:trPr>
        <w:tc>
          <w:tcPr>
            <w:tcW w:w="1881" w:type="dxa"/>
          </w:tcPr>
          <w:p w14:paraId="00C8AC5C" w14:textId="77777777" w:rsidR="00532AC0" w:rsidRPr="007221CE" w:rsidRDefault="00532AC0" w:rsidP="00532AC0">
            <w:pPr>
              <w:rPr>
                <w:b/>
                <w:bCs/>
              </w:rPr>
            </w:pPr>
            <w:r>
              <w:rPr>
                <w:b/>
                <w:bCs/>
              </w:rPr>
              <w:t>Comparable Roles</w:t>
            </w:r>
          </w:p>
        </w:tc>
        <w:tc>
          <w:tcPr>
            <w:tcW w:w="8327" w:type="dxa"/>
          </w:tcPr>
          <w:p w14:paraId="2D890184" w14:textId="6052E496" w:rsidR="00624C08" w:rsidRPr="0087257E" w:rsidRDefault="00624C08" w:rsidP="00532AC0">
            <w:pPr>
              <w:rPr>
                <w:rFonts w:cstheme="minorHAnsi"/>
              </w:rPr>
            </w:pPr>
          </w:p>
        </w:tc>
      </w:tr>
    </w:tbl>
    <w:p w14:paraId="715D6463" w14:textId="77777777" w:rsidR="007221CE" w:rsidRDefault="007221CE"/>
    <w:p w14:paraId="26E10B99" w14:textId="77777777" w:rsidR="007221CE" w:rsidRDefault="007221CE"/>
    <w:sectPr w:rsidR="007221CE" w:rsidSect="007221CE">
      <w:footerReference w:type="even" r:id="rId12"/>
      <w:footerReference w:type="default" r:id="rId13"/>
      <w:footerReference w:type="first" r:id="rId14"/>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5691" w14:textId="77777777" w:rsidR="00377824" w:rsidRDefault="00377824" w:rsidP="00624F73">
      <w:pPr>
        <w:spacing w:after="0" w:line="240" w:lineRule="auto"/>
      </w:pPr>
      <w:r>
        <w:separator/>
      </w:r>
    </w:p>
  </w:endnote>
  <w:endnote w:type="continuationSeparator" w:id="0">
    <w:p w14:paraId="31757072" w14:textId="77777777" w:rsidR="00377824" w:rsidRDefault="00377824" w:rsidP="00624F73">
      <w:pPr>
        <w:spacing w:after="0" w:line="240" w:lineRule="auto"/>
      </w:pPr>
      <w:r>
        <w:continuationSeparator/>
      </w:r>
    </w:p>
  </w:endnote>
  <w:endnote w:type="continuationNotice" w:id="1">
    <w:p w14:paraId="7E2A5FBB" w14:textId="77777777" w:rsidR="00377824" w:rsidRDefault="00377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3944" w14:textId="25889686" w:rsidR="00624F73" w:rsidRDefault="00605FD8">
    <w:pPr>
      <w:pStyle w:val="Footer"/>
    </w:pPr>
    <w:r>
      <w:rPr>
        <w:noProof/>
      </w:rPr>
      <mc:AlternateContent>
        <mc:Choice Requires="wps">
          <w:drawing>
            <wp:anchor distT="0" distB="0" distL="0" distR="0" simplePos="0" relativeHeight="251658241" behindDoc="0" locked="0" layoutInCell="1" allowOverlap="1" wp14:anchorId="04036614" wp14:editId="4AD998BB">
              <wp:simplePos x="635" y="635"/>
              <wp:positionH relativeFrom="page">
                <wp:align>left</wp:align>
              </wp:positionH>
              <wp:positionV relativeFrom="page">
                <wp:align>bottom</wp:align>
              </wp:positionV>
              <wp:extent cx="661670" cy="368935"/>
              <wp:effectExtent l="0" t="0" r="5080" b="0"/>
              <wp:wrapNone/>
              <wp:docPr id="48324568"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68935"/>
                      </a:xfrm>
                      <a:prstGeom prst="rect">
                        <a:avLst/>
                      </a:prstGeom>
                      <a:noFill/>
                      <a:ln>
                        <a:noFill/>
                      </a:ln>
                    </wps:spPr>
                    <wps:txbx>
                      <w:txbxContent>
                        <w:p w14:paraId="08365FB5" w14:textId="290250C3" w:rsidR="00605FD8" w:rsidRPr="00605FD8" w:rsidRDefault="00605FD8" w:rsidP="00605FD8">
                          <w:pPr>
                            <w:spacing w:after="0"/>
                            <w:rPr>
                              <w:rFonts w:ascii="Calibri" w:eastAsia="Calibri" w:hAnsi="Calibri" w:cs="Calibri"/>
                              <w:noProof/>
                              <w:color w:val="000000"/>
                              <w:sz w:val="20"/>
                              <w:szCs w:val="20"/>
                            </w:rPr>
                          </w:pPr>
                          <w:r w:rsidRPr="00605FD8">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036614" id="_x0000_t202" coordsize="21600,21600" o:spt="202" path="m,l,21600r21600,l21600,xe">
              <v:stroke joinstyle="miter"/>
              <v:path gradientshapeok="t" o:connecttype="rect"/>
            </v:shapetype>
            <v:shape id="Text Box 2" o:spid="_x0000_s1026" type="#_x0000_t202" alt="General" style="position:absolute;margin-left:0;margin-top:0;width:52.1pt;height:29.0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" filled="f" stroked="f">
              <v:textbox style="mso-fit-shape-to-text:t" inset="20pt,0,0,15pt">
                <w:txbxContent>
                  <w:p w14:paraId="08365FB5" w14:textId="290250C3" w:rsidR="00605FD8" w:rsidRPr="00605FD8" w:rsidRDefault="00605FD8" w:rsidP="00605FD8">
                    <w:pPr>
                      <w:spacing w:after="0"/>
                      <w:rPr>
                        <w:rFonts w:ascii="Calibri" w:eastAsia="Calibri" w:hAnsi="Calibri" w:cs="Calibri"/>
                        <w:noProof/>
                        <w:color w:val="000000"/>
                        <w:sz w:val="20"/>
                        <w:szCs w:val="20"/>
                      </w:rPr>
                    </w:pPr>
                    <w:r w:rsidRPr="00605FD8">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90E0" w14:textId="5E4A4049" w:rsidR="00624F73" w:rsidRDefault="00605FD8">
    <w:pPr>
      <w:pStyle w:val="Footer"/>
    </w:pPr>
    <w:r>
      <w:rPr>
        <w:noProof/>
      </w:rPr>
      <mc:AlternateContent>
        <mc:Choice Requires="wps">
          <w:drawing>
            <wp:anchor distT="0" distB="0" distL="0" distR="0" simplePos="0" relativeHeight="251658242" behindDoc="0" locked="0" layoutInCell="1" allowOverlap="1" wp14:anchorId="619128C7" wp14:editId="00B43C52">
              <wp:simplePos x="635" y="635"/>
              <wp:positionH relativeFrom="page">
                <wp:align>left</wp:align>
              </wp:positionH>
              <wp:positionV relativeFrom="page">
                <wp:align>bottom</wp:align>
              </wp:positionV>
              <wp:extent cx="661670" cy="368935"/>
              <wp:effectExtent l="0" t="0" r="5080" b="0"/>
              <wp:wrapNone/>
              <wp:docPr id="371826039"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68935"/>
                      </a:xfrm>
                      <a:prstGeom prst="rect">
                        <a:avLst/>
                      </a:prstGeom>
                      <a:noFill/>
                      <a:ln>
                        <a:noFill/>
                      </a:ln>
                    </wps:spPr>
                    <wps:txbx>
                      <w:txbxContent>
                        <w:p w14:paraId="6FAB8AB7" w14:textId="22F581B9" w:rsidR="00605FD8" w:rsidRPr="00605FD8" w:rsidRDefault="00605FD8" w:rsidP="00605FD8">
                          <w:pPr>
                            <w:spacing w:after="0"/>
                            <w:rPr>
                              <w:rFonts w:ascii="Calibri" w:eastAsia="Calibri" w:hAnsi="Calibri" w:cs="Calibri"/>
                              <w:noProof/>
                              <w:color w:val="000000"/>
                              <w:sz w:val="20"/>
                              <w:szCs w:val="20"/>
                            </w:rPr>
                          </w:pPr>
                          <w:r w:rsidRPr="00605FD8">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9128C7" id="_x0000_t202" coordsize="21600,21600" o:spt="202" path="m,l,21600r21600,l21600,xe">
              <v:stroke joinstyle="miter"/>
              <v:path gradientshapeok="t" o:connecttype="rect"/>
            </v:shapetype>
            <v:shape id="Text Box 3" o:spid="_x0000_s1027" type="#_x0000_t202" alt="General" style="position:absolute;margin-left:0;margin-top:0;width:52.1pt;height:29.0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" filled="f" stroked="f">
              <v:textbox style="mso-fit-shape-to-text:t" inset="20pt,0,0,15pt">
                <w:txbxContent>
                  <w:p w14:paraId="6FAB8AB7" w14:textId="22F581B9" w:rsidR="00605FD8" w:rsidRPr="00605FD8" w:rsidRDefault="00605FD8" w:rsidP="00605FD8">
                    <w:pPr>
                      <w:spacing w:after="0"/>
                      <w:rPr>
                        <w:rFonts w:ascii="Calibri" w:eastAsia="Calibri" w:hAnsi="Calibri" w:cs="Calibri"/>
                        <w:noProof/>
                        <w:color w:val="000000"/>
                        <w:sz w:val="20"/>
                        <w:szCs w:val="20"/>
                      </w:rPr>
                    </w:pPr>
                    <w:r w:rsidRPr="00605FD8">
                      <w:rPr>
                        <w:rFonts w:ascii="Calibri" w:eastAsia="Calibri" w:hAnsi="Calibri" w:cs="Calibri"/>
                        <w:noProof/>
                        <w:color w:val="000000"/>
                        <w:sz w:val="20"/>
                        <w:szCs w:val="20"/>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BC20" w14:textId="152CA770" w:rsidR="00624F73" w:rsidRDefault="00605FD8">
    <w:pPr>
      <w:pStyle w:val="Footer"/>
    </w:pPr>
    <w:r>
      <w:rPr>
        <w:noProof/>
      </w:rPr>
      <mc:AlternateContent>
        <mc:Choice Requires="wps">
          <w:drawing>
            <wp:anchor distT="0" distB="0" distL="0" distR="0" simplePos="0" relativeHeight="251658240" behindDoc="0" locked="0" layoutInCell="1" allowOverlap="1" wp14:anchorId="6D202297" wp14:editId="3CAEB854">
              <wp:simplePos x="635" y="635"/>
              <wp:positionH relativeFrom="page">
                <wp:align>left</wp:align>
              </wp:positionH>
              <wp:positionV relativeFrom="page">
                <wp:align>bottom</wp:align>
              </wp:positionV>
              <wp:extent cx="661670" cy="368935"/>
              <wp:effectExtent l="0" t="0" r="5080" b="0"/>
              <wp:wrapNone/>
              <wp:docPr id="2007984969"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68935"/>
                      </a:xfrm>
                      <a:prstGeom prst="rect">
                        <a:avLst/>
                      </a:prstGeom>
                      <a:noFill/>
                      <a:ln>
                        <a:noFill/>
                      </a:ln>
                    </wps:spPr>
                    <wps:txbx>
                      <w:txbxContent>
                        <w:p w14:paraId="048C1399" w14:textId="0CD892ED" w:rsidR="00605FD8" w:rsidRPr="00605FD8" w:rsidRDefault="00605FD8" w:rsidP="00605FD8">
                          <w:pPr>
                            <w:spacing w:after="0"/>
                            <w:rPr>
                              <w:rFonts w:ascii="Calibri" w:eastAsia="Calibri" w:hAnsi="Calibri" w:cs="Calibri"/>
                              <w:noProof/>
                              <w:color w:val="000000"/>
                              <w:sz w:val="20"/>
                              <w:szCs w:val="20"/>
                            </w:rPr>
                          </w:pPr>
                          <w:r w:rsidRPr="00605FD8">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202297" id="_x0000_t202" coordsize="21600,21600" o:spt="202" path="m,l,21600r21600,l21600,xe">
              <v:stroke joinstyle="miter"/>
              <v:path gradientshapeok="t" o:connecttype="rect"/>
            </v:shapetype>
            <v:shape id="Text Box 1" o:spid="_x0000_s1028" type="#_x0000_t202" alt="General" style="position:absolute;margin-left:0;margin-top:0;width:52.1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" filled="f" stroked="f">
              <v:textbox style="mso-fit-shape-to-text:t" inset="20pt,0,0,15pt">
                <w:txbxContent>
                  <w:p w14:paraId="048C1399" w14:textId="0CD892ED" w:rsidR="00605FD8" w:rsidRPr="00605FD8" w:rsidRDefault="00605FD8" w:rsidP="00605FD8">
                    <w:pPr>
                      <w:spacing w:after="0"/>
                      <w:rPr>
                        <w:rFonts w:ascii="Calibri" w:eastAsia="Calibri" w:hAnsi="Calibri" w:cs="Calibri"/>
                        <w:noProof/>
                        <w:color w:val="000000"/>
                        <w:sz w:val="20"/>
                        <w:szCs w:val="20"/>
                      </w:rPr>
                    </w:pPr>
                    <w:r w:rsidRPr="00605FD8">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42DF6" w14:textId="77777777" w:rsidR="00377824" w:rsidRDefault="00377824" w:rsidP="00624F73">
      <w:pPr>
        <w:spacing w:after="0" w:line="240" w:lineRule="auto"/>
      </w:pPr>
      <w:r>
        <w:separator/>
      </w:r>
    </w:p>
  </w:footnote>
  <w:footnote w:type="continuationSeparator" w:id="0">
    <w:p w14:paraId="09049923" w14:textId="77777777" w:rsidR="00377824" w:rsidRDefault="00377824" w:rsidP="00624F73">
      <w:pPr>
        <w:spacing w:after="0" w:line="240" w:lineRule="auto"/>
      </w:pPr>
      <w:r>
        <w:continuationSeparator/>
      </w:r>
    </w:p>
  </w:footnote>
  <w:footnote w:type="continuationNotice" w:id="1">
    <w:p w14:paraId="3BEAEAE7" w14:textId="77777777" w:rsidR="00377824" w:rsidRDefault="003778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2057"/>
    <w:multiLevelType w:val="hybridMultilevel"/>
    <w:tmpl w:val="AAC28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A2CB0"/>
    <w:multiLevelType w:val="hybridMultilevel"/>
    <w:tmpl w:val="5004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21D5"/>
    <w:multiLevelType w:val="hybridMultilevel"/>
    <w:tmpl w:val="36584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F0CAA"/>
    <w:multiLevelType w:val="hybridMultilevel"/>
    <w:tmpl w:val="EC307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475A17"/>
    <w:multiLevelType w:val="hybridMultilevel"/>
    <w:tmpl w:val="E1422DAE"/>
    <w:lvl w:ilvl="0" w:tplc="08090003">
      <w:start w:val="1"/>
      <w:numFmt w:val="bullet"/>
      <w:lvlText w:val="o"/>
      <w:lvlJc w:val="left"/>
      <w:pPr>
        <w:ind w:left="1710" w:hanging="360"/>
      </w:pPr>
      <w:rPr>
        <w:rFonts w:ascii="Courier New" w:hAnsi="Courier New" w:cs="Courier New"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5" w15:restartNumberingAfterBreak="0">
    <w:nsid w:val="17873A10"/>
    <w:multiLevelType w:val="hybridMultilevel"/>
    <w:tmpl w:val="4DA8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856A1"/>
    <w:multiLevelType w:val="hybridMultilevel"/>
    <w:tmpl w:val="4F7CB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3E780A"/>
    <w:multiLevelType w:val="hybridMultilevel"/>
    <w:tmpl w:val="EF5AD58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271E6"/>
    <w:multiLevelType w:val="hybridMultilevel"/>
    <w:tmpl w:val="1788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F4B3E"/>
    <w:multiLevelType w:val="hybridMultilevel"/>
    <w:tmpl w:val="A15CB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7E3095"/>
    <w:multiLevelType w:val="hybridMultilevel"/>
    <w:tmpl w:val="DE02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F560FD"/>
    <w:multiLevelType w:val="hybridMultilevel"/>
    <w:tmpl w:val="2578D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176CFE"/>
    <w:multiLevelType w:val="multilevel"/>
    <w:tmpl w:val="12C45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400E51"/>
    <w:multiLevelType w:val="hybridMultilevel"/>
    <w:tmpl w:val="CBE46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3A372D"/>
    <w:multiLevelType w:val="hybridMultilevel"/>
    <w:tmpl w:val="04906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50C1E"/>
    <w:multiLevelType w:val="hybridMultilevel"/>
    <w:tmpl w:val="899A4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E055E60"/>
    <w:multiLevelType w:val="hybridMultilevel"/>
    <w:tmpl w:val="9738C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56779"/>
    <w:multiLevelType w:val="hybridMultilevel"/>
    <w:tmpl w:val="BD9242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F2B6BA2"/>
    <w:multiLevelType w:val="hybridMultilevel"/>
    <w:tmpl w:val="C11274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6757E0"/>
    <w:multiLevelType w:val="hybridMultilevel"/>
    <w:tmpl w:val="48122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477479">
    <w:abstractNumId w:val="5"/>
  </w:num>
  <w:num w:numId="2" w16cid:durableId="684327121">
    <w:abstractNumId w:val="12"/>
  </w:num>
  <w:num w:numId="3" w16cid:durableId="1153373067">
    <w:abstractNumId w:val="18"/>
  </w:num>
  <w:num w:numId="4" w16cid:durableId="757143034">
    <w:abstractNumId w:val="8"/>
  </w:num>
  <w:num w:numId="5" w16cid:durableId="1019699833">
    <w:abstractNumId w:val="19"/>
  </w:num>
  <w:num w:numId="6" w16cid:durableId="1030641928">
    <w:abstractNumId w:val="7"/>
  </w:num>
  <w:num w:numId="7" w16cid:durableId="1257786927">
    <w:abstractNumId w:val="11"/>
  </w:num>
  <w:num w:numId="8" w16cid:durableId="732509153">
    <w:abstractNumId w:val="14"/>
  </w:num>
  <w:num w:numId="9" w16cid:durableId="329411365">
    <w:abstractNumId w:val="4"/>
  </w:num>
  <w:num w:numId="10" w16cid:durableId="1825973438">
    <w:abstractNumId w:val="1"/>
  </w:num>
  <w:num w:numId="11" w16cid:durableId="1291739960">
    <w:abstractNumId w:val="15"/>
  </w:num>
  <w:num w:numId="12" w16cid:durableId="830606536">
    <w:abstractNumId w:val="16"/>
  </w:num>
  <w:num w:numId="13" w16cid:durableId="649135575">
    <w:abstractNumId w:val="10"/>
  </w:num>
  <w:num w:numId="14" w16cid:durableId="1641764263">
    <w:abstractNumId w:val="17"/>
  </w:num>
  <w:num w:numId="15" w16cid:durableId="1370254124">
    <w:abstractNumId w:val="0"/>
  </w:num>
  <w:num w:numId="16" w16cid:durableId="539437860">
    <w:abstractNumId w:val="6"/>
  </w:num>
  <w:num w:numId="17" w16cid:durableId="1024746114">
    <w:abstractNumId w:val="9"/>
  </w:num>
  <w:num w:numId="18" w16cid:durableId="1450473276">
    <w:abstractNumId w:val="3"/>
  </w:num>
  <w:num w:numId="19" w16cid:durableId="1351565873">
    <w:abstractNumId w:val="13"/>
  </w:num>
  <w:num w:numId="20" w16cid:durableId="719863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CE"/>
    <w:rsid w:val="000510D4"/>
    <w:rsid w:val="00051FB7"/>
    <w:rsid w:val="00052804"/>
    <w:rsid w:val="00077945"/>
    <w:rsid w:val="000C6A22"/>
    <w:rsid w:val="00152B44"/>
    <w:rsid w:val="00161106"/>
    <w:rsid w:val="0018094E"/>
    <w:rsid w:val="0019560D"/>
    <w:rsid w:val="001A5756"/>
    <w:rsid w:val="001B5087"/>
    <w:rsid w:val="001E3652"/>
    <w:rsid w:val="0024035C"/>
    <w:rsid w:val="002527A6"/>
    <w:rsid w:val="002620E3"/>
    <w:rsid w:val="002A089C"/>
    <w:rsid w:val="002A78C0"/>
    <w:rsid w:val="002D3C4C"/>
    <w:rsid w:val="002E5FDD"/>
    <w:rsid w:val="002F47E9"/>
    <w:rsid w:val="00302E25"/>
    <w:rsid w:val="0030430B"/>
    <w:rsid w:val="00341945"/>
    <w:rsid w:val="00365EB1"/>
    <w:rsid w:val="00376350"/>
    <w:rsid w:val="00377824"/>
    <w:rsid w:val="00394ABC"/>
    <w:rsid w:val="003F0DAC"/>
    <w:rsid w:val="00414934"/>
    <w:rsid w:val="00475190"/>
    <w:rsid w:val="004805DD"/>
    <w:rsid w:val="00497A07"/>
    <w:rsid w:val="004B5BBE"/>
    <w:rsid w:val="004C4F16"/>
    <w:rsid w:val="004D0321"/>
    <w:rsid w:val="004E6D64"/>
    <w:rsid w:val="00532AC0"/>
    <w:rsid w:val="00562517"/>
    <w:rsid w:val="00571E76"/>
    <w:rsid w:val="0059472D"/>
    <w:rsid w:val="005A091B"/>
    <w:rsid w:val="005E786F"/>
    <w:rsid w:val="00605FD8"/>
    <w:rsid w:val="0062080D"/>
    <w:rsid w:val="00624C08"/>
    <w:rsid w:val="00624F73"/>
    <w:rsid w:val="00632EA5"/>
    <w:rsid w:val="006472E0"/>
    <w:rsid w:val="00654174"/>
    <w:rsid w:val="00655A99"/>
    <w:rsid w:val="00666527"/>
    <w:rsid w:val="00680087"/>
    <w:rsid w:val="00684355"/>
    <w:rsid w:val="00686ED4"/>
    <w:rsid w:val="0068778B"/>
    <w:rsid w:val="00687ECE"/>
    <w:rsid w:val="006D09CD"/>
    <w:rsid w:val="00720FBD"/>
    <w:rsid w:val="007221CE"/>
    <w:rsid w:val="00757692"/>
    <w:rsid w:val="00786115"/>
    <w:rsid w:val="007D1716"/>
    <w:rsid w:val="007D65F8"/>
    <w:rsid w:val="00801F59"/>
    <w:rsid w:val="0080397C"/>
    <w:rsid w:val="00820AC0"/>
    <w:rsid w:val="008248D7"/>
    <w:rsid w:val="00854E6F"/>
    <w:rsid w:val="0087257E"/>
    <w:rsid w:val="008A6BE4"/>
    <w:rsid w:val="008B6FD3"/>
    <w:rsid w:val="008C2B03"/>
    <w:rsid w:val="008D1939"/>
    <w:rsid w:val="00953679"/>
    <w:rsid w:val="009A21DC"/>
    <w:rsid w:val="009A609E"/>
    <w:rsid w:val="009A7649"/>
    <w:rsid w:val="009D11F4"/>
    <w:rsid w:val="009F16CF"/>
    <w:rsid w:val="00A114BF"/>
    <w:rsid w:val="00A7108E"/>
    <w:rsid w:val="00AC4E73"/>
    <w:rsid w:val="00AD23CD"/>
    <w:rsid w:val="00AD3B74"/>
    <w:rsid w:val="00AE68AB"/>
    <w:rsid w:val="00B06C6C"/>
    <w:rsid w:val="00B070B0"/>
    <w:rsid w:val="00B34B94"/>
    <w:rsid w:val="00B96F51"/>
    <w:rsid w:val="00BA6928"/>
    <w:rsid w:val="00BB023D"/>
    <w:rsid w:val="00BB1184"/>
    <w:rsid w:val="00BC79F7"/>
    <w:rsid w:val="00BF4557"/>
    <w:rsid w:val="00C05C80"/>
    <w:rsid w:val="00C46AFB"/>
    <w:rsid w:val="00C512AA"/>
    <w:rsid w:val="00C560BC"/>
    <w:rsid w:val="00C6476D"/>
    <w:rsid w:val="00C80110"/>
    <w:rsid w:val="00CC6F32"/>
    <w:rsid w:val="00CF3B73"/>
    <w:rsid w:val="00D207CA"/>
    <w:rsid w:val="00D252C0"/>
    <w:rsid w:val="00D40D09"/>
    <w:rsid w:val="00D6333A"/>
    <w:rsid w:val="00D778C5"/>
    <w:rsid w:val="00DA4711"/>
    <w:rsid w:val="00DB58E5"/>
    <w:rsid w:val="00DC7B99"/>
    <w:rsid w:val="00DD7CDA"/>
    <w:rsid w:val="00E0033E"/>
    <w:rsid w:val="00E03346"/>
    <w:rsid w:val="00E56E4B"/>
    <w:rsid w:val="00EA78BC"/>
    <w:rsid w:val="00EC1401"/>
    <w:rsid w:val="00EE4DFF"/>
    <w:rsid w:val="00EE67B8"/>
    <w:rsid w:val="00EF3A1F"/>
    <w:rsid w:val="00F16E90"/>
    <w:rsid w:val="00FB40EB"/>
    <w:rsid w:val="00FD0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1A75"/>
  <w15:docId w15:val="{21CC3BFD-C06F-4EB0-B268-F93439FA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CE"/>
    <w:rPr>
      <w:rFonts w:ascii="Tahoma" w:hAnsi="Tahoma" w:cs="Tahoma"/>
      <w:sz w:val="16"/>
      <w:szCs w:val="16"/>
    </w:rPr>
  </w:style>
  <w:style w:type="character" w:styleId="CommentReference">
    <w:name w:val="annotation reference"/>
    <w:basedOn w:val="DefaultParagraphFont"/>
    <w:uiPriority w:val="99"/>
    <w:semiHidden/>
    <w:unhideWhenUsed/>
    <w:rsid w:val="002A089C"/>
    <w:rPr>
      <w:sz w:val="16"/>
      <w:szCs w:val="16"/>
    </w:rPr>
  </w:style>
  <w:style w:type="paragraph" w:styleId="CommentText">
    <w:name w:val="annotation text"/>
    <w:basedOn w:val="Normal"/>
    <w:link w:val="CommentTextChar"/>
    <w:uiPriority w:val="99"/>
    <w:semiHidden/>
    <w:unhideWhenUsed/>
    <w:rsid w:val="002A089C"/>
    <w:pPr>
      <w:spacing w:line="240" w:lineRule="auto"/>
    </w:pPr>
    <w:rPr>
      <w:sz w:val="20"/>
      <w:szCs w:val="20"/>
    </w:rPr>
  </w:style>
  <w:style w:type="character" w:customStyle="1" w:styleId="CommentTextChar">
    <w:name w:val="Comment Text Char"/>
    <w:basedOn w:val="DefaultParagraphFont"/>
    <w:link w:val="CommentText"/>
    <w:uiPriority w:val="99"/>
    <w:semiHidden/>
    <w:rsid w:val="002A089C"/>
    <w:rPr>
      <w:sz w:val="20"/>
      <w:szCs w:val="20"/>
    </w:rPr>
  </w:style>
  <w:style w:type="paragraph" w:styleId="CommentSubject">
    <w:name w:val="annotation subject"/>
    <w:basedOn w:val="CommentText"/>
    <w:next w:val="CommentText"/>
    <w:link w:val="CommentSubjectChar"/>
    <w:uiPriority w:val="99"/>
    <w:semiHidden/>
    <w:unhideWhenUsed/>
    <w:rsid w:val="002A089C"/>
    <w:rPr>
      <w:b/>
      <w:bCs/>
    </w:rPr>
  </w:style>
  <w:style w:type="character" w:customStyle="1" w:styleId="CommentSubjectChar">
    <w:name w:val="Comment Subject Char"/>
    <w:basedOn w:val="CommentTextChar"/>
    <w:link w:val="CommentSubject"/>
    <w:uiPriority w:val="99"/>
    <w:semiHidden/>
    <w:rsid w:val="002A089C"/>
    <w:rPr>
      <w:b/>
      <w:bCs/>
      <w:sz w:val="20"/>
      <w:szCs w:val="20"/>
    </w:rPr>
  </w:style>
  <w:style w:type="character" w:styleId="PlaceholderText">
    <w:name w:val="Placeholder Text"/>
    <w:basedOn w:val="DefaultParagraphFont"/>
    <w:uiPriority w:val="99"/>
    <w:semiHidden/>
    <w:rsid w:val="006D09CD"/>
    <w:rPr>
      <w:color w:val="808080"/>
    </w:rPr>
  </w:style>
  <w:style w:type="paragraph" w:styleId="ListParagraph">
    <w:name w:val="List Paragraph"/>
    <w:basedOn w:val="Normal"/>
    <w:uiPriority w:val="34"/>
    <w:qFormat/>
    <w:rsid w:val="00786115"/>
    <w:pPr>
      <w:ind w:left="720"/>
      <w:contextualSpacing/>
    </w:pPr>
  </w:style>
  <w:style w:type="paragraph" w:styleId="Footer">
    <w:name w:val="footer"/>
    <w:basedOn w:val="Normal"/>
    <w:link w:val="FooterChar"/>
    <w:uiPriority w:val="99"/>
    <w:unhideWhenUsed/>
    <w:rsid w:val="00624F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F73"/>
  </w:style>
  <w:style w:type="paragraph" w:styleId="NormalWeb">
    <w:name w:val="Normal (Web)"/>
    <w:basedOn w:val="Normal"/>
    <w:uiPriority w:val="99"/>
    <w:unhideWhenUsed/>
    <w:rsid w:val="006800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1E36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46572">
      <w:bodyDiv w:val="1"/>
      <w:marLeft w:val="0"/>
      <w:marRight w:val="0"/>
      <w:marTop w:val="0"/>
      <w:marBottom w:val="0"/>
      <w:divBdr>
        <w:top w:val="none" w:sz="0" w:space="0" w:color="auto"/>
        <w:left w:val="none" w:sz="0" w:space="0" w:color="auto"/>
        <w:bottom w:val="none" w:sz="0" w:space="0" w:color="auto"/>
        <w:right w:val="none" w:sz="0" w:space="0" w:color="auto"/>
      </w:divBdr>
    </w:div>
    <w:div w:id="1149055231">
      <w:bodyDiv w:val="1"/>
      <w:marLeft w:val="0"/>
      <w:marRight w:val="0"/>
      <w:marTop w:val="0"/>
      <w:marBottom w:val="0"/>
      <w:divBdr>
        <w:top w:val="none" w:sz="0" w:space="0" w:color="auto"/>
        <w:left w:val="none" w:sz="0" w:space="0" w:color="auto"/>
        <w:bottom w:val="none" w:sz="0" w:space="0" w:color="auto"/>
        <w:right w:val="none" w:sz="0" w:space="0" w:color="auto"/>
      </w:divBdr>
    </w:div>
    <w:div w:id="1297832485">
      <w:bodyDiv w:val="1"/>
      <w:marLeft w:val="0"/>
      <w:marRight w:val="0"/>
      <w:marTop w:val="0"/>
      <w:marBottom w:val="0"/>
      <w:divBdr>
        <w:top w:val="none" w:sz="0" w:space="0" w:color="auto"/>
        <w:left w:val="none" w:sz="0" w:space="0" w:color="auto"/>
        <w:bottom w:val="none" w:sz="0" w:space="0" w:color="auto"/>
        <w:right w:val="none" w:sz="0" w:space="0" w:color="auto"/>
      </w:divBdr>
    </w:div>
    <w:div w:id="200239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5FD6048B394C59B97287A2E0BA89B0"/>
        <w:category>
          <w:name w:val="General"/>
          <w:gallery w:val="placeholder"/>
        </w:category>
        <w:types>
          <w:type w:val="bbPlcHdr"/>
        </w:types>
        <w:behaviors>
          <w:behavior w:val="content"/>
        </w:behaviors>
        <w:guid w:val="{5ADEF686-6F5F-46B5-9B63-F0CA37D208AE}"/>
      </w:docPartPr>
      <w:docPartBody>
        <w:p w:rsidR="001F2E20" w:rsidRDefault="001F2E20" w:rsidP="001F2E20">
          <w:pPr>
            <w:pStyle w:val="225FD6048B394C59B97287A2E0BA89B0"/>
          </w:pPr>
          <w:r w:rsidRPr="0098538C">
            <w:rPr>
              <w:rStyle w:val="PlaceholderText"/>
            </w:rPr>
            <w:t>Choose an item.</w:t>
          </w:r>
        </w:p>
      </w:docPartBody>
    </w:docPart>
    <w:docPart>
      <w:docPartPr>
        <w:name w:val="4EFD99FC865A4FC49EBC83231E7966A1"/>
        <w:category>
          <w:name w:val="General"/>
          <w:gallery w:val="placeholder"/>
        </w:category>
        <w:types>
          <w:type w:val="bbPlcHdr"/>
        </w:types>
        <w:behaviors>
          <w:behavior w:val="content"/>
        </w:behaviors>
        <w:guid w:val="{07589C5D-66CE-4FCC-A85A-BD182EF4C108}"/>
      </w:docPartPr>
      <w:docPartBody>
        <w:p w:rsidR="001F2E20" w:rsidRDefault="001F2E20" w:rsidP="001F2E20">
          <w:pPr>
            <w:pStyle w:val="4EFD99FC865A4FC49EBC83231E7966A1"/>
          </w:pPr>
          <w:r w:rsidRPr="0098538C">
            <w:rPr>
              <w:rStyle w:val="PlaceholderText"/>
            </w:rPr>
            <w:t>Choose an item.</w:t>
          </w:r>
        </w:p>
      </w:docPartBody>
    </w:docPart>
    <w:docPart>
      <w:docPartPr>
        <w:name w:val="66A8B415DBAF4E2CAFC107383BBA998C"/>
        <w:category>
          <w:name w:val="General"/>
          <w:gallery w:val="placeholder"/>
        </w:category>
        <w:types>
          <w:type w:val="bbPlcHdr"/>
        </w:types>
        <w:behaviors>
          <w:behavior w:val="content"/>
        </w:behaviors>
        <w:guid w:val="{867AB3FB-FAC4-4DDD-BCD5-D6AE949B8F6C}"/>
      </w:docPartPr>
      <w:docPartBody>
        <w:p w:rsidR="001F2E20" w:rsidRDefault="001F2E20" w:rsidP="001F2E20">
          <w:pPr>
            <w:pStyle w:val="66A8B415DBAF4E2CAFC107383BBA998C"/>
          </w:pPr>
          <w:r w:rsidRPr="0098538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E22"/>
    <w:rsid w:val="000013DF"/>
    <w:rsid w:val="00046190"/>
    <w:rsid w:val="000B4C73"/>
    <w:rsid w:val="0018094E"/>
    <w:rsid w:val="001F2E20"/>
    <w:rsid w:val="00216582"/>
    <w:rsid w:val="00222FF0"/>
    <w:rsid w:val="002620E3"/>
    <w:rsid w:val="00375E22"/>
    <w:rsid w:val="0038403F"/>
    <w:rsid w:val="003F0DAC"/>
    <w:rsid w:val="004E7D32"/>
    <w:rsid w:val="0059648F"/>
    <w:rsid w:val="009E6C1C"/>
    <w:rsid w:val="00AD0A2B"/>
    <w:rsid w:val="00B34B94"/>
    <w:rsid w:val="00B704B3"/>
    <w:rsid w:val="00B91954"/>
    <w:rsid w:val="00BB023D"/>
    <w:rsid w:val="00C80110"/>
    <w:rsid w:val="00DC7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2E20"/>
    <w:rPr>
      <w:color w:val="808080"/>
    </w:rPr>
  </w:style>
  <w:style w:type="paragraph" w:customStyle="1" w:styleId="225FD6048B394C59B97287A2E0BA89B0">
    <w:name w:val="225FD6048B394C59B97287A2E0BA89B0"/>
    <w:rsid w:val="001F2E20"/>
    <w:pPr>
      <w:spacing w:after="160" w:line="259" w:lineRule="auto"/>
    </w:pPr>
    <w:rPr>
      <w:kern w:val="2"/>
      <w14:ligatures w14:val="standardContextual"/>
    </w:rPr>
  </w:style>
  <w:style w:type="paragraph" w:customStyle="1" w:styleId="4EFD99FC865A4FC49EBC83231E7966A1">
    <w:name w:val="4EFD99FC865A4FC49EBC83231E7966A1"/>
    <w:rsid w:val="001F2E20"/>
    <w:pPr>
      <w:spacing w:after="160" w:line="259" w:lineRule="auto"/>
    </w:pPr>
    <w:rPr>
      <w:kern w:val="2"/>
      <w14:ligatures w14:val="standardContextual"/>
    </w:rPr>
  </w:style>
  <w:style w:type="paragraph" w:customStyle="1" w:styleId="66A8B415DBAF4E2CAFC107383BBA998C">
    <w:name w:val="66A8B415DBAF4E2CAFC107383BBA998C"/>
    <w:rsid w:val="001F2E20"/>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D53EFCCBB2BB47908CA85B80A7BF3A" ma:contentTypeVersion="14" ma:contentTypeDescription="Create a new document." ma:contentTypeScope="" ma:versionID="4fa84886dc4d4acd8bb4205816b3aa4b">
  <xsd:schema xmlns:xsd="http://www.w3.org/2001/XMLSchema" xmlns:xs="http://www.w3.org/2001/XMLSchema" xmlns:p="http://schemas.microsoft.com/office/2006/metadata/properties" xmlns:ns1="http://schemas.microsoft.com/sharepoint/v3" xmlns:ns2="18eec1c6-c837-4df3-a790-667805000e3b" xmlns:ns3="d2b241c6-38f6-446c-b6b8-43b4db8e0730" targetNamespace="http://schemas.microsoft.com/office/2006/metadata/properties" ma:root="true" ma:fieldsID="3ca2dc6ee3ba5501f34e75846fa8f19f" ns1:_="" ns2:_="" ns3:_="">
    <xsd:import namespace="http://schemas.microsoft.com/sharepoint/v3"/>
    <xsd:import namespace="18eec1c6-c837-4df3-a790-667805000e3b"/>
    <xsd:import namespace="d2b241c6-38f6-446c-b6b8-43b4db8e07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eec1c6-c837-4df3-a790-667805000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62e098c-b2de-4cea-afdd-33db40c4f4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b241c6-38f6-446c-b6b8-43b4db8e07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45033e5-31b4-4cf7-88b1-30986dcb2c1b}" ma:internalName="TaxCatchAll" ma:showField="CatchAllData" ma:web="d2b241c6-38f6-446c-b6b8-43b4db8e0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2b241c6-38f6-446c-b6b8-43b4db8e0730" xsi:nil="true"/>
    <lcf76f155ced4ddcb4097134ff3c332f xmlns="18eec1c6-c837-4df3-a790-667805000e3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8964B21-A962-411F-8B79-48D05D524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eec1c6-c837-4df3-a790-667805000e3b"/>
    <ds:schemaRef ds:uri="d2b241c6-38f6-446c-b6b8-43b4db8e0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3C697-F7FA-4224-85D9-83E53BA852EF}">
  <ds:schemaRefs>
    <ds:schemaRef ds:uri="http://schemas.microsoft.com/sharepoint/v3/contenttype/forms"/>
  </ds:schemaRefs>
</ds:datastoreItem>
</file>

<file path=customXml/itemProps3.xml><?xml version="1.0" encoding="utf-8"?>
<ds:datastoreItem xmlns:ds="http://schemas.openxmlformats.org/officeDocument/2006/customXml" ds:itemID="{A703247C-1275-45F9-9859-F74317E9A984}">
  <ds:schemaRefs>
    <ds:schemaRef ds:uri="http://schemas.openxmlformats.org/officeDocument/2006/bibliography"/>
  </ds:schemaRefs>
</ds:datastoreItem>
</file>

<file path=customXml/itemProps4.xml><?xml version="1.0" encoding="utf-8"?>
<ds:datastoreItem xmlns:ds="http://schemas.openxmlformats.org/officeDocument/2006/customXml" ds:itemID="{EAB5CFC3-247E-4A10-A6AE-A9893CC600C2}">
  <ds:schemaRefs>
    <ds:schemaRef ds:uri="http://schemas.microsoft.com/office/2006/metadata/properties"/>
    <ds:schemaRef ds:uri="http://schemas.microsoft.com/office/infopath/2007/PartnerControls"/>
    <ds:schemaRef ds:uri="d2b241c6-38f6-446c-b6b8-43b4db8e0730"/>
    <ds:schemaRef ds:uri="18eec1c6-c837-4df3-a790-667805000e3b"/>
    <ds:schemaRef ds:uri="http://schemas.microsoft.com/sharepoint/v3"/>
  </ds:schemaRefs>
</ds:datastoreItem>
</file>

<file path=docMetadata/LabelInfo.xml><?xml version="1.0" encoding="utf-8"?>
<clbl:labelList xmlns:clbl="http://schemas.microsoft.com/office/2020/mipLabelMetadata">
  <clbl:label id="{9c93eb60-780d-4dff-be4c-06f9751d5669}" enabled="1" method="Privileged" siteId="{052de758-c1bf-42df-b1ad-f5078c261ea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Coventry Building Society</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Benchmarking</dc:subject>
  <dc:creator>Nic Cook</dc:creator>
  <cp:keywords>Reward</cp:keywords>
  <cp:lastModifiedBy>Thomas,Karen</cp:lastModifiedBy>
  <cp:revision>2</cp:revision>
  <cp:lastPrinted>2025-10-15T10:11:00Z</cp:lastPrinted>
  <dcterms:created xsi:type="dcterms:W3CDTF">2026-06-05T11:35:00Z</dcterms:created>
  <dcterms:modified xsi:type="dcterms:W3CDTF">2026-06-05T11:35:00Z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0x0101003ED53EFCCBB2BB47908CA85B80A7BF3A</vt:lpwstr>
  </property>
  <property fmtid="{D5CDD505-2E9C-101B-9397-08002B2CF9AE}" pid="3" name="Order">
    <vt:r8>100</vt:r8>
  </property>
  <property fmtid="{D5CDD505-2E9C-101B-9397-08002B2CF9AE}" pid="4" name="MediaServiceImageTags">
    <vt:lpwstr/>
  </property>
  <property fmtid="{D5CDD505-2E9C-101B-9397-08002B2CF9AE}" pid="5" name="ClassificationContentMarkingFooterShapeIds">
    <vt:lpwstr>77af6b49,2e15fd8,16299d77</vt:lpwstr>
  </property>
  <property fmtid="{D5CDD505-2E9C-101B-9397-08002B2CF9AE}" pid="6" name="ClassificationContentMarkingFooterFontProps">
    <vt:lpwstr>#000000,10,Calibri</vt:lpwstr>
  </property>
  <property fmtid="{D5CDD505-2E9C-101B-9397-08002B2CF9AE}" pid="7" name="ClassificationContentMarkingFooterText">
    <vt:lpwstr>General</vt:lpwstr>
  </property>
</Properties>
</file>